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50" w:rsidRPr="00064E72" w:rsidRDefault="00D47D50" w:rsidP="00D47D50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57" w:after="57"/>
        <w:outlineLvl w:val="1"/>
        <w:rPr>
          <w:rFonts w:ascii="Arial" w:eastAsia="Times New Roman" w:hAnsi="Arial" w:cs="Arial"/>
          <w:b/>
          <w:i/>
          <w:color w:val="538135"/>
          <w:lang w:eastAsia="zh-CN"/>
        </w:rPr>
      </w:pPr>
      <w:r w:rsidRPr="00D47D50">
        <w:rPr>
          <w:rFonts w:ascii="Arial" w:eastAsia="Times New Roman" w:hAnsi="Arial" w:cs="Arial"/>
          <w:b/>
          <w:color w:val="002060"/>
          <w:lang w:eastAsia="zh-CN"/>
        </w:rPr>
        <w:t>ΠΑΡΑΡΤΗΜΑ V– Υπόδειγμα Οικονομικής Προσφοράς</w:t>
      </w:r>
    </w:p>
    <w:p w:rsidR="00D47D50" w:rsidRDefault="00D47D50" w:rsidP="002C4ED3">
      <w:pPr>
        <w:widowControl/>
        <w:spacing w:after="160"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u w:val="single"/>
          <w:lang w:eastAsia="en-US" w:bidi="ar-SA"/>
        </w:rPr>
      </w:pPr>
      <w:bookmarkStart w:id="0" w:name="_GoBack"/>
      <w:bookmarkEnd w:id="0"/>
    </w:p>
    <w:p w:rsidR="002C4ED3" w:rsidRPr="002C4ED3" w:rsidRDefault="002C4ED3" w:rsidP="002C4ED3">
      <w:pPr>
        <w:widowControl/>
        <w:spacing w:after="160"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u w:val="single"/>
          <w:lang w:eastAsia="en-US" w:bidi="ar-SA"/>
        </w:rPr>
      </w:pPr>
      <w:r w:rsidRPr="002C4ED3">
        <w:rPr>
          <w:rFonts w:ascii="Calibri" w:eastAsia="Calibri" w:hAnsi="Calibri" w:cs="Times New Roman"/>
          <w:b/>
          <w:color w:val="auto"/>
          <w:sz w:val="22"/>
          <w:szCs w:val="22"/>
          <w:u w:val="single"/>
          <w:lang w:eastAsia="en-US" w:bidi="ar-SA"/>
        </w:rPr>
        <w:t xml:space="preserve">ΟΙΚΟΝΟΜΙΚΗ ΠΡΟΣΦΟΡΑ </w:t>
      </w:r>
    </w:p>
    <w:p w:rsidR="002C4ED3" w:rsidRPr="002C4ED3" w:rsidRDefault="002C4ED3" w:rsidP="002C4ED3">
      <w:pPr>
        <w:widowControl/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2C4E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Του</w:t>
      </w:r>
      <w:r w:rsidRPr="002C4ED3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   ________________________________________________</w:t>
      </w:r>
    </w:p>
    <w:p w:rsidR="002C4ED3" w:rsidRPr="002C4ED3" w:rsidRDefault="002C4ED3" w:rsidP="002C4ED3">
      <w:pPr>
        <w:widowControl/>
        <w:shd w:val="clear" w:color="auto" w:fill="FFFFFF"/>
        <w:tabs>
          <w:tab w:val="left" w:leader="dot" w:pos="7301"/>
        </w:tabs>
        <w:spacing w:before="5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C4E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Έδρα ________________________________________________</w:t>
      </w:r>
    </w:p>
    <w:p w:rsidR="002C4ED3" w:rsidRPr="002C4ED3" w:rsidRDefault="002C4ED3" w:rsidP="002C4ED3">
      <w:pPr>
        <w:widowControl/>
        <w:shd w:val="clear" w:color="auto" w:fill="FFFFFF"/>
        <w:tabs>
          <w:tab w:val="left" w:leader="dot" w:pos="5150"/>
          <w:tab w:val="left" w:leader="dot" w:pos="7286"/>
        </w:tabs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C4E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Οδός _____________________________ </w:t>
      </w:r>
      <w:r w:rsidRPr="002C4ED3">
        <w:rPr>
          <w:rFonts w:ascii="Calibri" w:eastAsia="Calibri" w:hAnsi="Calibri" w:cs="Times New Roman"/>
          <w:color w:val="auto"/>
          <w:spacing w:val="-1"/>
          <w:sz w:val="22"/>
          <w:szCs w:val="22"/>
          <w:lang w:eastAsia="en-US" w:bidi="ar-SA"/>
        </w:rPr>
        <w:t xml:space="preserve">Αριθμός </w:t>
      </w:r>
      <w:r w:rsidRPr="002C4E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___________</w:t>
      </w:r>
    </w:p>
    <w:p w:rsidR="002C4ED3" w:rsidRPr="002C4ED3" w:rsidRDefault="002C4ED3" w:rsidP="002C4ED3">
      <w:pPr>
        <w:widowControl/>
        <w:shd w:val="clear" w:color="auto" w:fill="FFFFFF"/>
        <w:tabs>
          <w:tab w:val="left" w:leader="dot" w:pos="7286"/>
        </w:tabs>
        <w:spacing w:before="5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C4E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Τηλέφωνο ____________________________________________</w:t>
      </w:r>
    </w:p>
    <w:p w:rsidR="002C4ED3" w:rsidRPr="002C4ED3" w:rsidRDefault="002C4ED3" w:rsidP="002C4ED3">
      <w:pPr>
        <w:widowControl/>
        <w:shd w:val="clear" w:color="auto" w:fill="FFFFFF"/>
        <w:tabs>
          <w:tab w:val="left" w:pos="7245"/>
          <w:tab w:val="left" w:leader="dot" w:pos="7301"/>
        </w:tabs>
        <w:spacing w:before="5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proofErr w:type="spellStart"/>
      <w:r w:rsidRPr="002C4E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Fax</w:t>
      </w:r>
      <w:proofErr w:type="spellEnd"/>
      <w:r w:rsidRPr="002C4ED3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: _________________________________________________</w:t>
      </w:r>
    </w:p>
    <w:p w:rsidR="002C4ED3" w:rsidRPr="002C4ED3" w:rsidRDefault="002C4ED3" w:rsidP="002C4ED3">
      <w:pPr>
        <w:widowControl/>
        <w:shd w:val="clear" w:color="auto" w:fill="FFFFFF"/>
        <w:tabs>
          <w:tab w:val="left" w:pos="4666"/>
        </w:tabs>
        <w:spacing w:after="160" w:line="259" w:lineRule="auto"/>
        <w:jc w:val="center"/>
        <w:rPr>
          <w:rFonts w:ascii="Calibri" w:eastAsia="Calibri" w:hAnsi="Calibri" w:cs="Times New Roman"/>
          <w:color w:val="auto"/>
          <w:spacing w:val="-1"/>
          <w:sz w:val="22"/>
          <w:szCs w:val="22"/>
          <w:lang w:eastAsia="en-US" w:bidi="ar-SA"/>
        </w:rPr>
      </w:pPr>
    </w:p>
    <w:p w:rsidR="002C4ED3" w:rsidRPr="002C4ED3" w:rsidRDefault="002C4ED3" w:rsidP="002C4ED3">
      <w:pPr>
        <w:widowControl/>
        <w:tabs>
          <w:tab w:val="left" w:pos="364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</w:pPr>
      <w:r w:rsidRPr="002C4ED3"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  <w:t>Προς την Επιτροπή Διεξαγωγής Διαγωνισμού για την</w:t>
      </w:r>
    </w:p>
    <w:p w:rsidR="002C4ED3" w:rsidRDefault="002C4ED3" w:rsidP="002C4ED3">
      <w:pPr>
        <w:widowControl/>
        <w:tabs>
          <w:tab w:val="left" w:pos="364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</w:pPr>
      <w:r w:rsidRPr="002C4ED3"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  <w:t>Προμήθεια ηλεκτρομηχανολογικών εγκαταστάσεων δημοτικού κολυμβητηρίου Δράμας</w:t>
      </w:r>
    </w:p>
    <w:p w:rsidR="00EE01C8" w:rsidRPr="002C4ED3" w:rsidRDefault="00EE01C8" w:rsidP="002C4ED3">
      <w:pPr>
        <w:widowControl/>
        <w:tabs>
          <w:tab w:val="left" w:pos="364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  <w:t xml:space="preserve">ΤΜΗΜΑ 1 - </w:t>
      </w:r>
      <w:r w:rsidRPr="00EE01C8"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  <w:t>Μηχανολογικές εγκαταστάσεις</w:t>
      </w:r>
    </w:p>
    <w:tbl>
      <w:tblPr>
        <w:tblOverlap w:val="never"/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216"/>
        <w:gridCol w:w="581"/>
        <w:gridCol w:w="710"/>
        <w:gridCol w:w="917"/>
        <w:gridCol w:w="907"/>
        <w:gridCol w:w="907"/>
        <w:gridCol w:w="1402"/>
      </w:tblGrid>
      <w:tr w:rsidR="00746E61" w:rsidTr="00EE01C8">
        <w:trPr>
          <w:trHeight w:hRule="exact" w:val="624"/>
          <w:jc w:val="center"/>
        </w:trPr>
        <w:tc>
          <w:tcPr>
            <w:tcW w:w="802" w:type="dxa"/>
            <w:vMerge w:val="restart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b/>
                <w:bCs/>
                <w:lang w:val="en-US" w:eastAsia="en-US" w:bidi="en-US"/>
              </w:rPr>
              <w:t>A/A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Είδος Εργασιών</w:t>
            </w:r>
          </w:p>
        </w:tc>
        <w:tc>
          <w:tcPr>
            <w:tcW w:w="581" w:type="dxa"/>
            <w:vMerge w:val="restart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Α.Τ.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46E61" w:rsidRDefault="00EE01C8">
            <w:pPr>
              <w:pStyle w:val="a5"/>
            </w:pPr>
            <w:proofErr w:type="spellStart"/>
            <w:r>
              <w:rPr>
                <w:b/>
                <w:bCs/>
              </w:rPr>
              <w:t>Μον</w:t>
            </w:r>
            <w:proofErr w:type="spellEnd"/>
            <w:r>
              <w:rPr>
                <w:b/>
                <w:bCs/>
              </w:rPr>
              <w:t>.</w:t>
            </w:r>
          </w:p>
          <w:p w:rsidR="00746E61" w:rsidRDefault="00EE01C8">
            <w:pPr>
              <w:pStyle w:val="a5"/>
            </w:pPr>
            <w:r>
              <w:rPr>
                <w:b/>
                <w:bCs/>
              </w:rPr>
              <w:t>Μετρ.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746E61" w:rsidRDefault="00EE01C8">
            <w:pPr>
              <w:pStyle w:val="a5"/>
              <w:spacing w:line="252" w:lineRule="auto"/>
              <w:jc w:val="center"/>
            </w:pPr>
            <w:r>
              <w:rPr>
                <w:b/>
                <w:bCs/>
              </w:rPr>
              <w:t>Τιμή Μονάδας (Ευρώ)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Δαπάνη (Ευρώ)</w:t>
            </w:r>
          </w:p>
        </w:tc>
      </w:tr>
      <w:tr w:rsidR="00746E61" w:rsidTr="00EE01C8">
        <w:trPr>
          <w:trHeight w:hRule="exact" w:val="619"/>
          <w:jc w:val="center"/>
        </w:trPr>
        <w:tc>
          <w:tcPr>
            <w:tcW w:w="802" w:type="dxa"/>
            <w:vMerge/>
            <w:shd w:val="clear" w:color="auto" w:fill="auto"/>
          </w:tcPr>
          <w:p w:rsidR="00746E61" w:rsidRDefault="00746E61"/>
        </w:tc>
        <w:tc>
          <w:tcPr>
            <w:tcW w:w="3216" w:type="dxa"/>
            <w:vMerge/>
            <w:shd w:val="clear" w:color="auto" w:fill="auto"/>
          </w:tcPr>
          <w:p w:rsidR="00746E61" w:rsidRDefault="00746E61"/>
        </w:tc>
        <w:tc>
          <w:tcPr>
            <w:tcW w:w="581" w:type="dxa"/>
            <w:vMerge/>
            <w:shd w:val="clear" w:color="auto" w:fill="auto"/>
          </w:tcPr>
          <w:p w:rsidR="00746E61" w:rsidRDefault="00746E61"/>
        </w:tc>
        <w:tc>
          <w:tcPr>
            <w:tcW w:w="710" w:type="dxa"/>
            <w:vMerge/>
            <w:shd w:val="clear" w:color="auto" w:fill="auto"/>
          </w:tcPr>
          <w:p w:rsidR="00746E61" w:rsidRDefault="00746E61"/>
        </w:tc>
        <w:tc>
          <w:tcPr>
            <w:tcW w:w="917" w:type="dxa"/>
            <w:vMerge/>
            <w:shd w:val="clear" w:color="auto" w:fill="auto"/>
          </w:tcPr>
          <w:p w:rsidR="00746E61" w:rsidRDefault="00746E61"/>
        </w:tc>
        <w:tc>
          <w:tcPr>
            <w:tcW w:w="907" w:type="dxa"/>
            <w:vMerge/>
            <w:shd w:val="clear" w:color="auto" w:fill="auto"/>
          </w:tcPr>
          <w:p w:rsidR="00746E61" w:rsidRDefault="00746E61"/>
        </w:tc>
        <w:tc>
          <w:tcPr>
            <w:tcW w:w="90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Μερική Δαπάνη</w:t>
            </w:r>
          </w:p>
        </w:tc>
        <w:tc>
          <w:tcPr>
            <w:tcW w:w="1402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Ολική Δαπάνη</w:t>
            </w:r>
          </w:p>
        </w:tc>
      </w:tr>
      <w:tr w:rsidR="00746E61" w:rsidTr="00EE01C8">
        <w:trPr>
          <w:trHeight w:hRule="exact" w:val="206"/>
          <w:jc w:val="center"/>
        </w:trPr>
        <w:tc>
          <w:tcPr>
            <w:tcW w:w="802" w:type="dxa"/>
            <w:shd w:val="clear" w:color="auto" w:fill="auto"/>
            <w:vAlign w:val="bottom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[1]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rPr>
                <w:lang w:val="en-US" w:eastAsia="en-US" w:bidi="en-US"/>
              </w:rPr>
              <w:t>[2]</w:t>
            </w:r>
          </w:p>
        </w:tc>
        <w:tc>
          <w:tcPr>
            <w:tcW w:w="581" w:type="dxa"/>
            <w:shd w:val="clear" w:color="auto" w:fill="auto"/>
            <w:vAlign w:val="bottom"/>
          </w:tcPr>
          <w:p w:rsidR="00746E61" w:rsidRDefault="00EE01C8">
            <w:pPr>
              <w:pStyle w:val="a5"/>
              <w:ind w:firstLine="180"/>
            </w:pPr>
            <w:r>
              <w:rPr>
                <w:lang w:val="en-US" w:eastAsia="en-US" w:bidi="en-US"/>
              </w:rPr>
              <w:t>[3]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746E61" w:rsidRDefault="00EE01C8">
            <w:pPr>
              <w:pStyle w:val="a5"/>
              <w:jc w:val="both"/>
            </w:pPr>
            <w:r>
              <w:t>[4]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746E61" w:rsidRDefault="00EE01C8">
            <w:pPr>
              <w:pStyle w:val="a5"/>
              <w:jc w:val="center"/>
            </w:pPr>
            <w:r>
              <w:t>[5]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t>[6]</w:t>
            </w:r>
          </w:p>
        </w:tc>
        <w:tc>
          <w:tcPr>
            <w:tcW w:w="907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t>[7]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t>[9]</w:t>
            </w:r>
          </w:p>
        </w:tc>
      </w:tr>
      <w:tr w:rsidR="00746E61" w:rsidTr="00EE01C8">
        <w:trPr>
          <w:trHeight w:hRule="exact" w:val="202"/>
          <w:jc w:val="center"/>
        </w:trPr>
        <w:tc>
          <w:tcPr>
            <w:tcW w:w="8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8640" w:type="dxa"/>
            <w:gridSpan w:val="7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221"/>
          <w:jc w:val="center"/>
        </w:trPr>
        <w:tc>
          <w:tcPr>
            <w:tcW w:w="8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</w:pPr>
            <w:r>
              <w:rPr>
                <w:rFonts w:ascii="Arial" w:eastAsia="Arial" w:hAnsi="Arial" w:cs="Arial"/>
                <w:b/>
                <w:bCs/>
                <w:lang w:val="en-US" w:eastAsia="en-US" w:bidi="en-US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</w:rPr>
              <w:t>ΥΔΡΕΥΣΗ</w:t>
            </w:r>
          </w:p>
        </w:tc>
        <w:tc>
          <w:tcPr>
            <w:tcW w:w="581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413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1.1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4" w:lineRule="auto"/>
            </w:pPr>
            <w:r>
              <w:t xml:space="preserve">Κλειστό δοχείο διαστολής </w:t>
            </w:r>
            <w:r w:rsidRPr="002C4ED3">
              <w:rPr>
                <w:lang w:eastAsia="en-US" w:bidi="en-US"/>
              </w:rPr>
              <w:t>300</w:t>
            </w:r>
            <w:proofErr w:type="spellStart"/>
            <w:r>
              <w:rPr>
                <w:lang w:val="en-US" w:eastAsia="en-US" w:bidi="en-US"/>
              </w:rPr>
              <w:t>lt</w:t>
            </w:r>
            <w:proofErr w:type="spellEnd"/>
            <w:r w:rsidRPr="002C4ED3">
              <w:rPr>
                <w:lang w:eastAsia="en-US" w:bidi="en-US"/>
              </w:rPr>
              <w:t>, 10-</w:t>
            </w:r>
            <w:r>
              <w:rPr>
                <w:lang w:val="en-US" w:eastAsia="en-US" w:bidi="en-US"/>
              </w:rPr>
              <w:t>atm</w:t>
            </w:r>
            <w:r w:rsidRPr="002C4ED3">
              <w:rPr>
                <w:lang w:eastAsia="en-US" w:bidi="en-US"/>
              </w:rPr>
              <w:t xml:space="preserve">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614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1.2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  <w:spacing w:line="254" w:lineRule="auto"/>
            </w:pPr>
            <w:r>
              <w:t xml:space="preserve">Θερμαντήρας νερού, τύπου άμεσης διέλευσης, χωρητικότητας </w:t>
            </w:r>
            <w:r w:rsidRPr="002C4ED3">
              <w:rPr>
                <w:lang w:eastAsia="en-US" w:bidi="en-US"/>
              </w:rPr>
              <w:t>2.000</w:t>
            </w:r>
            <w:proofErr w:type="spellStart"/>
            <w:r>
              <w:rPr>
                <w:lang w:val="en-US" w:eastAsia="en-US" w:bidi="en-US"/>
              </w:rPr>
              <w:t>lt</w:t>
            </w:r>
            <w:proofErr w:type="spellEnd"/>
            <w:r w:rsidRPr="002C4ED3">
              <w:rPr>
                <w:lang w:eastAsia="en-US" w:bidi="en-US"/>
              </w:rPr>
              <w:t xml:space="preserve">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40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619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1.3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Κυκλοφορητής </w:t>
            </w:r>
            <w:proofErr w:type="spellStart"/>
            <w:r>
              <w:t>ανακυκλοφορίας</w:t>
            </w:r>
            <w:proofErr w:type="spellEnd"/>
            <w:r>
              <w:t xml:space="preserve"> ζεστού νερού χρήσης, παροχής </w:t>
            </w:r>
            <w:r w:rsidRPr="002C4ED3">
              <w:rPr>
                <w:lang w:eastAsia="en-US" w:bidi="en-US"/>
              </w:rPr>
              <w:t xml:space="preserve">1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, </w:t>
            </w:r>
            <w:proofErr w:type="spellStart"/>
            <w:r>
              <w:t>μανομετρικού</w:t>
            </w:r>
            <w:proofErr w:type="spellEnd"/>
            <w:r>
              <w:t xml:space="preserve"> </w:t>
            </w:r>
            <w:r w:rsidRPr="002C4ED3">
              <w:rPr>
                <w:lang w:eastAsia="en-US" w:bidi="en-US"/>
              </w:rPr>
              <w:t xml:space="preserve">3 </w:t>
            </w:r>
            <w:proofErr w:type="spellStart"/>
            <w:r>
              <w:rPr>
                <w:lang w:val="en-US" w:eastAsia="en-US" w:bidi="en-US"/>
              </w:rPr>
              <w:t>mWS</w:t>
            </w:r>
            <w:proofErr w:type="spellEnd"/>
            <w:r w:rsidRPr="002C4ED3">
              <w:rPr>
                <w:lang w:eastAsia="en-US" w:bidi="en-US"/>
              </w:rPr>
              <w:t xml:space="preserve">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027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1.4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4" w:lineRule="auto"/>
            </w:pPr>
            <w:proofErr w:type="spellStart"/>
            <w:r>
              <w:t>Προσυγκροτημένο</w:t>
            </w:r>
            <w:proofErr w:type="spellEnd"/>
            <w:r>
              <w:t xml:space="preserve"> πιεστικό συγκρότημα ύδρευσης με </w:t>
            </w:r>
            <w:r w:rsidRPr="002C4ED3">
              <w:rPr>
                <w:lang w:eastAsia="en-US" w:bidi="en-US"/>
              </w:rPr>
              <w:t xml:space="preserve">2 </w:t>
            </w:r>
            <w:r>
              <w:t xml:space="preserve">αντλίες, μεταβλητού αριθμού στροφών (η μία εφεδρική), παροχής </w:t>
            </w:r>
            <w:r w:rsidRPr="002C4ED3">
              <w:rPr>
                <w:lang w:eastAsia="en-US" w:bidi="en-US"/>
              </w:rPr>
              <w:t xml:space="preserve">8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, </w:t>
            </w:r>
            <w:proofErr w:type="spellStart"/>
            <w:r>
              <w:t>μανομετρικού</w:t>
            </w:r>
            <w:proofErr w:type="spellEnd"/>
            <w:r>
              <w:t xml:space="preserve"> </w:t>
            </w:r>
            <w:r w:rsidRPr="002C4ED3">
              <w:rPr>
                <w:lang w:eastAsia="en-US" w:bidi="en-US"/>
              </w:rPr>
              <w:t>40</w:t>
            </w:r>
            <w:proofErr w:type="spellStart"/>
            <w:r>
              <w:rPr>
                <w:lang w:val="en-US" w:eastAsia="en-US" w:bidi="en-US"/>
              </w:rPr>
              <w:t>mWS</w:t>
            </w:r>
            <w:proofErr w:type="spellEnd"/>
            <w:r w:rsidRPr="002C4ED3">
              <w:rPr>
                <w:lang w:eastAsia="en-US" w:bidi="en-US"/>
              </w:rPr>
              <w:t xml:space="preserve">. </w:t>
            </w:r>
            <w:r>
              <w:t xml:space="preserve">Προμήθεια </w:t>
            </w:r>
            <w:r>
              <w:rPr>
                <w:lang w:val="en-US" w:eastAsia="en-US" w:bidi="en-US"/>
              </w:rPr>
              <w:t xml:space="preserve">, </w:t>
            </w:r>
            <w:r>
              <w:t>δοκιμές ρύθμιση και 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619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1.5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t xml:space="preserve">Πλαστικές δεξαμενές από σκληρό πολυαιθυλένιο </w:t>
            </w:r>
            <w:r w:rsidRPr="002C4ED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HDPE</w:t>
            </w:r>
            <w:r w:rsidRPr="002C4ED3">
              <w:rPr>
                <w:lang w:eastAsia="en-US" w:bidi="en-US"/>
              </w:rPr>
              <w:t xml:space="preserve">), </w:t>
            </w:r>
            <w:proofErr w:type="spellStart"/>
            <w:r>
              <w:t>χωρητικότας</w:t>
            </w:r>
            <w:proofErr w:type="spellEnd"/>
            <w:r>
              <w:t xml:space="preserve"> </w:t>
            </w:r>
            <w:r w:rsidRPr="002C4ED3">
              <w:rPr>
                <w:lang w:eastAsia="en-US" w:bidi="en-US"/>
              </w:rPr>
              <w:t xml:space="preserve">2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3.</w:t>
            </w:r>
          </w:p>
          <w:p w:rsidR="00746E61" w:rsidRDefault="00EE01C8">
            <w:pPr>
              <w:pStyle w:val="a5"/>
            </w:pP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97"/>
          <w:jc w:val="center"/>
        </w:trPr>
        <w:tc>
          <w:tcPr>
            <w:tcW w:w="8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gridSpan w:val="4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rPr>
                <w:b/>
                <w:bCs/>
              </w:rPr>
              <w:t xml:space="preserve">Σύνολο </w:t>
            </w:r>
            <w:r>
              <w:rPr>
                <w:b/>
                <w:bCs/>
                <w:lang w:val="en-US" w:eastAsia="en-US" w:bidi="en-US"/>
              </w:rPr>
              <w:t xml:space="preserve">: 1. </w:t>
            </w:r>
            <w:r>
              <w:rPr>
                <w:b/>
                <w:bCs/>
              </w:rPr>
              <w:t>ΥΔΡΕΥΣΗ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746E61" w:rsidRDefault="00746E61">
            <w:pPr>
              <w:pStyle w:val="a5"/>
              <w:jc w:val="right"/>
            </w:pPr>
          </w:p>
        </w:tc>
      </w:tr>
      <w:tr w:rsidR="00746E61" w:rsidTr="00EE01C8">
        <w:trPr>
          <w:trHeight w:hRule="exact" w:val="216"/>
          <w:jc w:val="center"/>
        </w:trPr>
        <w:tc>
          <w:tcPr>
            <w:tcW w:w="8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</w:pPr>
            <w:r>
              <w:rPr>
                <w:rFonts w:ascii="Arial" w:eastAsia="Arial" w:hAnsi="Arial" w:cs="Arial"/>
                <w:b/>
                <w:bCs/>
                <w:lang w:val="en-US" w:eastAsia="en-US" w:bidi="en-US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</w:rPr>
              <w:t>ΑΠΟΧΕΤΕΥΣΗ</w:t>
            </w:r>
          </w:p>
        </w:tc>
        <w:tc>
          <w:tcPr>
            <w:tcW w:w="581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032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2.1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Αντλιοστάσιο </w:t>
            </w:r>
            <w:proofErr w:type="spellStart"/>
            <w:r>
              <w:t>ομβρίων</w:t>
            </w:r>
            <w:proofErr w:type="spellEnd"/>
            <w:r>
              <w:t xml:space="preserve">, με δύο αντλίες παροχής </w:t>
            </w:r>
            <w:r>
              <w:rPr>
                <w:lang w:val="en-US" w:eastAsia="en-US" w:bidi="en-US"/>
              </w:rPr>
              <w:t>Q</w:t>
            </w:r>
            <w:r w:rsidRPr="002C4ED3">
              <w:rPr>
                <w:lang w:eastAsia="en-US" w:bidi="en-US"/>
              </w:rPr>
              <w:t xml:space="preserve">=7,0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, </w:t>
            </w:r>
            <w:proofErr w:type="spellStart"/>
            <w:r>
              <w:t>μανομετρικού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>=6</w:t>
            </w:r>
            <w:proofErr w:type="spellStart"/>
            <w:r>
              <w:rPr>
                <w:lang w:val="en-US" w:eastAsia="en-US" w:bidi="en-US"/>
              </w:rPr>
              <w:t>mWS</w:t>
            </w:r>
            <w:proofErr w:type="spellEnd"/>
            <w:r w:rsidRPr="002C4ED3">
              <w:rPr>
                <w:lang w:eastAsia="en-US" w:bidi="en-US"/>
              </w:rPr>
              <w:t xml:space="preserve"> </w:t>
            </w:r>
            <w:r>
              <w:t xml:space="preserve">κάθε </w:t>
            </w:r>
            <w:proofErr w:type="spellStart"/>
            <w:r>
              <w:t>μίσ</w:t>
            </w:r>
            <w:proofErr w:type="spellEnd"/>
            <w:r>
              <w:t xml:space="preserve">. </w:t>
            </w:r>
            <w:proofErr w:type="spellStart"/>
            <w:r>
              <w:t>Ηλ</w:t>
            </w:r>
            <w:proofErr w:type="spellEnd"/>
            <w:r>
              <w:t xml:space="preserve"> πίνακα αυτοματισμών, </w:t>
            </w:r>
            <w:proofErr w:type="spellStart"/>
            <w:r>
              <w:t>φλοτεροδιακόπτες</w:t>
            </w:r>
            <w:proofErr w:type="spellEnd"/>
            <w:r>
              <w:t xml:space="preserve"> και βαλβίδες αντεπιστροφής.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027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2.2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Αντλιοστάσιο </w:t>
            </w:r>
            <w:proofErr w:type="spellStart"/>
            <w:r>
              <w:t>ομβρίων</w:t>
            </w:r>
            <w:proofErr w:type="spellEnd"/>
            <w:r>
              <w:t xml:space="preserve">, με δύο αντλίες παροχής </w:t>
            </w:r>
            <w:r>
              <w:rPr>
                <w:lang w:val="en-US" w:eastAsia="en-US" w:bidi="en-US"/>
              </w:rPr>
              <w:t>Q</w:t>
            </w:r>
            <w:r w:rsidRPr="002C4ED3">
              <w:rPr>
                <w:lang w:eastAsia="en-US" w:bidi="en-US"/>
              </w:rPr>
              <w:t xml:space="preserve">=3,0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vertAlign w:val="superscript"/>
                <w:lang w:eastAsia="en-US" w:bidi="en-US"/>
              </w:rPr>
              <w:t>3</w:t>
            </w:r>
            <w:r w:rsidRPr="002C4ED3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proofErr w:type="spellStart"/>
            <w:r>
              <w:t>μανομετρικού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>=5</w:t>
            </w:r>
            <w:proofErr w:type="spellStart"/>
            <w:r>
              <w:rPr>
                <w:lang w:val="en-US" w:eastAsia="en-US" w:bidi="en-US"/>
              </w:rPr>
              <w:t>mWS</w:t>
            </w:r>
            <w:proofErr w:type="spellEnd"/>
            <w:r w:rsidRPr="002C4ED3">
              <w:rPr>
                <w:lang w:eastAsia="en-US" w:bidi="en-US"/>
              </w:rPr>
              <w:t xml:space="preserve"> </w:t>
            </w:r>
            <w:r>
              <w:t xml:space="preserve">κάθε μία. </w:t>
            </w:r>
            <w:proofErr w:type="spellStart"/>
            <w:r>
              <w:t>Ηλ</w:t>
            </w:r>
            <w:proofErr w:type="spellEnd"/>
            <w:r>
              <w:t xml:space="preserve"> πίνακα αυτοματισμών, </w:t>
            </w:r>
            <w:proofErr w:type="spellStart"/>
            <w:r>
              <w:t>φλοτεροδιακόπτες</w:t>
            </w:r>
            <w:proofErr w:type="spellEnd"/>
            <w:r>
              <w:t xml:space="preserve"> και βαλβίδες αντεπιστροφής.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97"/>
          <w:jc w:val="center"/>
        </w:trPr>
        <w:tc>
          <w:tcPr>
            <w:tcW w:w="8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gridSpan w:val="4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rPr>
                <w:b/>
                <w:bCs/>
              </w:rPr>
              <w:t>Σύνολο : 2. ΑΠΟΧΕΤΕΥΣΗ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746E61" w:rsidRDefault="00746E61">
            <w:pPr>
              <w:pStyle w:val="a5"/>
              <w:ind w:firstLine="660"/>
              <w:jc w:val="both"/>
            </w:pPr>
          </w:p>
        </w:tc>
      </w:tr>
      <w:tr w:rsidR="00746E61" w:rsidTr="00EE01C8">
        <w:trPr>
          <w:trHeight w:hRule="exact" w:val="221"/>
          <w:jc w:val="center"/>
        </w:trPr>
        <w:tc>
          <w:tcPr>
            <w:tcW w:w="8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</w:pPr>
            <w:r>
              <w:rPr>
                <w:rFonts w:ascii="Arial" w:eastAsia="Arial" w:hAnsi="Arial" w:cs="Arial"/>
                <w:b/>
                <w:bCs/>
              </w:rPr>
              <w:t>3. ΘΕΡΜΑΝΣΗ-ΨΥΞΗ-ΚΛΙΜΑΤΙΣΜΟΣ</w:t>
            </w:r>
          </w:p>
        </w:tc>
        <w:tc>
          <w:tcPr>
            <w:tcW w:w="581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614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proofErr w:type="spellStart"/>
            <w:r>
              <w:t>Διακλαδωτές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Y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, (απαιτούμενα </w:t>
            </w:r>
            <w:proofErr w:type="spellStart"/>
            <w:r>
              <w:t>διακλαδωτικά</w:t>
            </w:r>
            <w:proofErr w:type="spellEnd"/>
            <w:r>
              <w:t xml:space="preserve"> ψυκτικού δικτύου για τις κλιματιστικές μονάδες).Προμήθεια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κ.α.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032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3.2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Κεντρική Κλιματιστική μονάδα ΚΔ1, παροχής αέρα προσαγωγής 20.000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200</w:t>
            </w:r>
            <w:r>
              <w:rPr>
                <w:lang w:val="en-US" w:eastAsia="en-US" w:bidi="en-US"/>
              </w:rPr>
              <w:t>Pa</w:t>
            </w:r>
            <w:r w:rsidRPr="002C4ED3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ESP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και επιστροφής 21.000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vertAlign w:val="superscript"/>
                <w:lang w:eastAsia="en-US" w:bidi="en-US"/>
              </w:rPr>
              <w:t>3</w:t>
            </w:r>
            <w:r w:rsidRPr="002C4ED3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200</w:t>
            </w:r>
            <w:r>
              <w:rPr>
                <w:lang w:val="en-US" w:eastAsia="en-US" w:bidi="en-US"/>
              </w:rPr>
              <w:t>Pa</w:t>
            </w:r>
            <w:r w:rsidRPr="002C4ED3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ESP</w:t>
            </w:r>
            <w:r w:rsidRPr="002C4ED3">
              <w:rPr>
                <w:lang w:eastAsia="en-US" w:bidi="en-US"/>
              </w:rPr>
              <w:t>.</w:t>
            </w:r>
          </w:p>
          <w:p w:rsidR="00746E61" w:rsidRDefault="00EE01C8">
            <w:pPr>
              <w:pStyle w:val="a5"/>
              <w:spacing w:line="252" w:lineRule="auto"/>
            </w:pPr>
            <w:r>
              <w:t xml:space="preserve">Προμήθεια, Εγκατάσταση και δοκιμές ρύθμιση και θέση σε λειτουργία </w:t>
            </w:r>
            <w:r w:rsidRPr="002C4ED3">
              <w:rPr>
                <w:lang w:eastAsia="en-US" w:bidi="en-US"/>
              </w:rPr>
              <w:t>: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027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lastRenderedPageBreak/>
              <w:t>3.3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t xml:space="preserve">Κεντρική Κλιματιστική μονάδα ΑΕΡ, παροχής αέρα προσαγωγής 6.500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150</w:t>
            </w:r>
            <w:r>
              <w:rPr>
                <w:lang w:val="en-US" w:eastAsia="en-US" w:bidi="en-US"/>
              </w:rPr>
              <w:t>Pa</w:t>
            </w:r>
            <w:r w:rsidRPr="002C4ED3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ES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και επιστροφής 3.200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vertAlign w:val="superscript"/>
                <w:lang w:eastAsia="en-US" w:bidi="en-US"/>
              </w:rPr>
              <w:t>3</w:t>
            </w:r>
            <w:r w:rsidRPr="002C4ED3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300</w:t>
            </w:r>
            <w:r>
              <w:rPr>
                <w:lang w:val="en-US" w:eastAsia="en-US" w:bidi="en-US"/>
              </w:rPr>
              <w:t>Pa</w:t>
            </w:r>
            <w:r w:rsidRPr="002C4ED3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ESP</w:t>
            </w:r>
            <w:r w:rsidRPr="002C4ED3">
              <w:rPr>
                <w:lang w:eastAsia="en-US" w:bidi="en-US"/>
              </w:rPr>
              <w:t>.</w:t>
            </w:r>
          </w:p>
          <w:p w:rsidR="00746E61" w:rsidRDefault="00EE01C8">
            <w:pPr>
              <w:pStyle w:val="a5"/>
            </w:pPr>
            <w:r>
              <w:t>Προμήθεια, Εγκατάσταση και δοκιμές ρύθμιση και 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10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40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821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3.4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Αερόψυκτη αντλία θερμότητας, </w:t>
            </w:r>
            <w:r>
              <w:rPr>
                <w:lang w:val="en-US" w:eastAsia="en-US" w:bidi="en-US"/>
              </w:rPr>
              <w:t>R</w:t>
            </w:r>
            <w:r w:rsidRPr="002C4ED3">
              <w:rPr>
                <w:lang w:eastAsia="en-US" w:bidi="en-US"/>
              </w:rPr>
              <w:t xml:space="preserve">32, </w:t>
            </w:r>
            <w:r>
              <w:t xml:space="preserve">ψυκτικής/θερμικής ικανότητας </w:t>
            </w:r>
            <w:r w:rsidRPr="002C4ED3">
              <w:rPr>
                <w:lang w:eastAsia="en-US" w:bidi="en-US"/>
              </w:rPr>
              <w:t>115/100</w:t>
            </w:r>
            <w:r>
              <w:rPr>
                <w:lang w:val="en-US" w:eastAsia="en-US" w:bidi="en-US"/>
              </w:rPr>
              <w:t>KW</w:t>
            </w:r>
            <w:r w:rsidRPr="002C4ED3">
              <w:rPr>
                <w:lang w:eastAsia="en-US" w:bidi="en-US"/>
              </w:rPr>
              <w:t xml:space="preserve">. </w:t>
            </w:r>
            <w:r>
              <w:t>Προμήθεια, Εγκατάσταση και δοκιμές ρύθμιση και 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11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4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826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3.5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Εξωτερική μονάδα ψυκτικής/ θερμικής ικανότητας </w:t>
            </w:r>
            <w:r w:rsidRPr="002C4ED3">
              <w:rPr>
                <w:lang w:eastAsia="en-US" w:bidi="en-US"/>
              </w:rPr>
              <w:t xml:space="preserve">109 / 92 </w:t>
            </w:r>
            <w:r>
              <w:rPr>
                <w:lang w:val="en-US" w:eastAsia="en-US" w:bidi="en-US"/>
              </w:rPr>
              <w:t>kW</w:t>
            </w:r>
            <w:r w:rsidRPr="002C4ED3">
              <w:rPr>
                <w:lang w:eastAsia="en-US" w:bidi="en-US"/>
              </w:rPr>
              <w:t xml:space="preserve">, </w:t>
            </w:r>
            <w:r>
              <w:t xml:space="preserve">με </w:t>
            </w:r>
            <w:proofErr w:type="spellStart"/>
            <w:r>
              <w:t>αντικραδασμικά</w:t>
            </w:r>
            <w:proofErr w:type="spellEnd"/>
            <w:r>
              <w:t xml:space="preserve"> </w:t>
            </w:r>
            <w:r w:rsidRPr="002C4ED3">
              <w:rPr>
                <w:lang w:eastAsia="en-US" w:bidi="en-US"/>
              </w:rPr>
              <w:t>.</w:t>
            </w:r>
          </w:p>
          <w:p w:rsidR="00746E61" w:rsidRDefault="00EE01C8">
            <w:pPr>
              <w:pStyle w:val="a5"/>
              <w:spacing w:line="252" w:lineRule="auto"/>
            </w:pPr>
            <w:r>
              <w:t>Προμήθεια, Εγκατάσταση και δοκιμές ρύθμιση και 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12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40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835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3.6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Κυκλοφορητής </w:t>
            </w:r>
            <w:proofErr w:type="spellStart"/>
            <w:r>
              <w:t>ανακυκλοφορίας</w:t>
            </w:r>
            <w:proofErr w:type="spellEnd"/>
            <w:r>
              <w:t xml:space="preserve"> νερού στα στοιχεία εναλλαγής θερμότητας των ΚΚΜ, παροχής </w:t>
            </w:r>
            <w:r w:rsidRPr="002C4ED3">
              <w:rPr>
                <w:lang w:eastAsia="en-US" w:bidi="en-US"/>
              </w:rPr>
              <w:t xml:space="preserve">2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, </w:t>
            </w:r>
            <w:proofErr w:type="spellStart"/>
            <w:r>
              <w:t>μανομετρικού</w:t>
            </w:r>
            <w:proofErr w:type="spellEnd"/>
            <w:r>
              <w:t xml:space="preserve"> </w:t>
            </w:r>
            <w:r w:rsidRPr="002C4ED3">
              <w:rPr>
                <w:lang w:eastAsia="en-US" w:bidi="en-US"/>
              </w:rPr>
              <w:t xml:space="preserve">4 </w:t>
            </w:r>
            <w:proofErr w:type="spellStart"/>
            <w:r>
              <w:rPr>
                <w:lang w:val="en-US" w:eastAsia="en-US" w:bidi="en-US"/>
              </w:rPr>
              <w:t>mWS</w:t>
            </w:r>
            <w:proofErr w:type="spellEnd"/>
            <w:r w:rsidRPr="002C4ED3">
              <w:rPr>
                <w:lang w:eastAsia="en-US" w:bidi="en-US"/>
              </w:rPr>
              <w:t>.</w:t>
            </w:r>
          </w:p>
          <w:p w:rsidR="00746E61" w:rsidRDefault="00EE01C8">
            <w:pPr>
              <w:pStyle w:val="a5"/>
              <w:spacing w:line="252" w:lineRule="auto"/>
            </w:pP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80"/>
            </w:pPr>
            <w:r>
              <w:rPr>
                <w:b/>
                <w:bCs/>
                <w:lang w:val="en-US" w:eastAsia="en-US" w:bidi="en-US"/>
              </w:rPr>
              <w:t>13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3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624"/>
          <w:jc w:val="center"/>
        </w:trPr>
        <w:tc>
          <w:tcPr>
            <w:tcW w:w="802" w:type="dxa"/>
            <w:vMerge w:val="restart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b/>
                <w:bCs/>
                <w:lang w:val="en-US" w:eastAsia="en-US" w:bidi="en-US"/>
              </w:rPr>
              <w:t>A/A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746E61" w:rsidRDefault="00EE01C8" w:rsidP="00EE01C8">
            <w:pPr>
              <w:pStyle w:val="a5"/>
              <w:jc w:val="center"/>
            </w:pPr>
            <w:r>
              <w:rPr>
                <w:b/>
                <w:bCs/>
              </w:rPr>
              <w:t>Είδος Εργασιών</w:t>
            </w:r>
          </w:p>
        </w:tc>
        <w:tc>
          <w:tcPr>
            <w:tcW w:w="581" w:type="dxa"/>
            <w:vMerge w:val="restart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Α.Τ.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46E61" w:rsidRDefault="00EE01C8">
            <w:pPr>
              <w:pStyle w:val="a5"/>
            </w:pPr>
            <w:proofErr w:type="spellStart"/>
            <w:r>
              <w:rPr>
                <w:b/>
                <w:bCs/>
              </w:rPr>
              <w:t>Μον</w:t>
            </w:r>
            <w:proofErr w:type="spellEnd"/>
            <w:r>
              <w:rPr>
                <w:b/>
                <w:bCs/>
              </w:rPr>
              <w:t>.</w:t>
            </w:r>
          </w:p>
          <w:p w:rsidR="00746E61" w:rsidRDefault="00EE01C8">
            <w:pPr>
              <w:pStyle w:val="a5"/>
            </w:pPr>
            <w:r>
              <w:rPr>
                <w:b/>
                <w:bCs/>
              </w:rPr>
              <w:t>Μετρ.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746E61" w:rsidRDefault="00EE01C8">
            <w:pPr>
              <w:pStyle w:val="a5"/>
              <w:spacing w:line="254" w:lineRule="auto"/>
              <w:jc w:val="center"/>
            </w:pPr>
            <w:r>
              <w:rPr>
                <w:b/>
                <w:bCs/>
              </w:rPr>
              <w:t>Τιμή Μονάδας (Ευρώ)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Δαπάνη (Ευρώ)</w:t>
            </w:r>
          </w:p>
        </w:tc>
      </w:tr>
      <w:tr w:rsidR="00746E61" w:rsidTr="00EE01C8">
        <w:trPr>
          <w:trHeight w:hRule="exact" w:val="614"/>
          <w:jc w:val="center"/>
        </w:trPr>
        <w:tc>
          <w:tcPr>
            <w:tcW w:w="802" w:type="dxa"/>
            <w:vMerge/>
            <w:shd w:val="clear" w:color="auto" w:fill="auto"/>
          </w:tcPr>
          <w:p w:rsidR="00746E61" w:rsidRDefault="00746E61"/>
        </w:tc>
        <w:tc>
          <w:tcPr>
            <w:tcW w:w="3216" w:type="dxa"/>
            <w:vMerge/>
            <w:shd w:val="clear" w:color="auto" w:fill="auto"/>
          </w:tcPr>
          <w:p w:rsidR="00746E61" w:rsidRDefault="00746E61" w:rsidP="00EE01C8">
            <w:pPr>
              <w:jc w:val="center"/>
            </w:pPr>
          </w:p>
        </w:tc>
        <w:tc>
          <w:tcPr>
            <w:tcW w:w="581" w:type="dxa"/>
            <w:vMerge/>
            <w:shd w:val="clear" w:color="auto" w:fill="auto"/>
          </w:tcPr>
          <w:p w:rsidR="00746E61" w:rsidRDefault="00746E61"/>
        </w:tc>
        <w:tc>
          <w:tcPr>
            <w:tcW w:w="710" w:type="dxa"/>
            <w:vMerge/>
            <w:shd w:val="clear" w:color="auto" w:fill="auto"/>
          </w:tcPr>
          <w:p w:rsidR="00746E61" w:rsidRDefault="00746E61"/>
        </w:tc>
        <w:tc>
          <w:tcPr>
            <w:tcW w:w="917" w:type="dxa"/>
            <w:vMerge/>
            <w:shd w:val="clear" w:color="auto" w:fill="auto"/>
          </w:tcPr>
          <w:p w:rsidR="00746E61" w:rsidRDefault="00746E61"/>
        </w:tc>
        <w:tc>
          <w:tcPr>
            <w:tcW w:w="907" w:type="dxa"/>
            <w:vMerge/>
            <w:shd w:val="clear" w:color="auto" w:fill="auto"/>
          </w:tcPr>
          <w:p w:rsidR="00746E61" w:rsidRDefault="00746E61"/>
        </w:tc>
        <w:tc>
          <w:tcPr>
            <w:tcW w:w="90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Μερική Δαπάνη</w:t>
            </w:r>
          </w:p>
        </w:tc>
        <w:tc>
          <w:tcPr>
            <w:tcW w:w="1402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Ολική Δαπάνη</w:t>
            </w:r>
          </w:p>
        </w:tc>
      </w:tr>
      <w:tr w:rsidR="00746E61" w:rsidTr="00EE01C8">
        <w:trPr>
          <w:trHeight w:hRule="exact" w:val="413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3.7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 w:rsidP="00EE01C8">
            <w:pPr>
              <w:pStyle w:val="a5"/>
              <w:jc w:val="center"/>
            </w:pPr>
            <w:r>
              <w:t xml:space="preserve">Δοχείο αδρανείας νερού ψύξης χωρητικότητας </w:t>
            </w:r>
            <w:r w:rsidRPr="002C4ED3">
              <w:rPr>
                <w:lang w:eastAsia="en-US" w:bidi="en-US"/>
              </w:rPr>
              <w:t xml:space="preserve">1000 </w:t>
            </w:r>
            <w:r>
              <w:rPr>
                <w:lang w:val="en-US" w:eastAsia="en-US" w:bidi="en-US"/>
              </w:rPr>
              <w:t>l</w:t>
            </w:r>
            <w:r w:rsidRPr="002C4ED3">
              <w:rPr>
                <w:lang w:eastAsia="en-US" w:bidi="en-US"/>
              </w:rPr>
              <w:t xml:space="preserve">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14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4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413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3.8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 w:rsidP="00EE01C8">
            <w:pPr>
              <w:pStyle w:val="a5"/>
              <w:spacing w:line="254" w:lineRule="auto"/>
              <w:jc w:val="center"/>
            </w:pPr>
            <w:r>
              <w:t xml:space="preserve">Δοχείο διαστολής Κλειστό με μεμβράνη χωρητικότητας </w:t>
            </w:r>
            <w:r w:rsidRPr="002C4ED3">
              <w:rPr>
                <w:lang w:eastAsia="en-US" w:bidi="en-US"/>
              </w:rPr>
              <w:t xml:space="preserve">200 </w:t>
            </w:r>
            <w:r>
              <w:rPr>
                <w:lang w:val="en-US" w:eastAsia="en-US" w:bidi="en-US"/>
              </w:rPr>
              <w:t>Lt</w:t>
            </w:r>
            <w:r w:rsidRPr="002C4ED3">
              <w:rPr>
                <w:lang w:eastAsia="en-US" w:bidi="en-US"/>
              </w:rPr>
              <w:t xml:space="preserve">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15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821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3.9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 w:rsidP="00EE01C8">
            <w:pPr>
              <w:pStyle w:val="a5"/>
              <w:spacing w:line="252" w:lineRule="auto"/>
              <w:jc w:val="center"/>
            </w:pPr>
            <w:r>
              <w:t xml:space="preserve">Χειριστήριο τοπικής κλιματιστικής μονάδας ανεμιστήρα στοιχείου, </w:t>
            </w:r>
            <w:proofErr w:type="spellStart"/>
            <w:r>
              <w:t>άπ</w:t>
            </w:r>
            <w:proofErr w:type="spellEnd"/>
            <w:r>
              <w:t>' ευθείας εκτόνωσης ψυκτικού μέσου Ενσύρματο βασικών λειτουργιών.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16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37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440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3.10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 w:rsidP="00EE01C8">
            <w:pPr>
              <w:pStyle w:val="a5"/>
              <w:spacing w:line="252" w:lineRule="auto"/>
              <w:jc w:val="center"/>
            </w:pPr>
            <w:r>
              <w:t xml:space="preserve">Τοπική κλιματιστική μονάδα ανεμιστήρα στοιχείου, </w:t>
            </w:r>
            <w:proofErr w:type="spellStart"/>
            <w:r>
              <w:t>πολυδιαιρούμενου</w:t>
            </w:r>
            <w:proofErr w:type="spellEnd"/>
            <w:r>
              <w:t xml:space="preserve"> συστήματος μεταβλητής ροής όγκου ψυκτικού μέσου, κασέτα ψευδοροφής </w:t>
            </w:r>
            <w:r w:rsidRPr="002C4ED3">
              <w:rPr>
                <w:lang w:eastAsia="en-US" w:bidi="en-US"/>
              </w:rPr>
              <w:t xml:space="preserve">4 </w:t>
            </w:r>
            <w:r>
              <w:t xml:space="preserve">κατευθύνσεων Ονομ. Ψυκτικής/Θερμικής ικανότητας </w:t>
            </w:r>
            <w:r>
              <w:rPr>
                <w:lang w:val="en-US" w:eastAsia="en-US" w:bidi="en-US"/>
              </w:rPr>
              <w:t xml:space="preserve">1,5/2,0 kW </w:t>
            </w:r>
            <w:r>
              <w:t>(</w:t>
            </w:r>
            <w:proofErr w:type="spellStart"/>
            <w:r>
              <w:t>τυπος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C-15 </w:t>
            </w:r>
            <w:r>
              <w:t>μελέτης).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17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6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440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3.11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 w:rsidP="00EE01C8">
            <w:pPr>
              <w:pStyle w:val="a5"/>
              <w:tabs>
                <w:tab w:val="left" w:pos="653"/>
              </w:tabs>
              <w:spacing w:line="252" w:lineRule="auto"/>
              <w:jc w:val="center"/>
            </w:pPr>
            <w:r>
              <w:t xml:space="preserve">Τοπική κλιματιστική μονάδα ανεμιστήρα στοιχείου, </w:t>
            </w:r>
            <w:proofErr w:type="spellStart"/>
            <w:r>
              <w:t>πολυδιαιρούμενου</w:t>
            </w:r>
            <w:proofErr w:type="spellEnd"/>
            <w:r>
              <w:t xml:space="preserve"> συστήματος μεταβλητής ροής όγκου ψυκτικού μέσου, κασέτα ψευδοροφής </w:t>
            </w:r>
            <w:r w:rsidRPr="002C4ED3">
              <w:rPr>
                <w:lang w:eastAsia="en-US" w:bidi="en-US"/>
              </w:rPr>
              <w:t xml:space="preserve">4 </w:t>
            </w:r>
            <w:r>
              <w:t xml:space="preserve">κατευθύνσεων Ονομ. Ψυκτικής/Θερμικής ικανότητας </w:t>
            </w:r>
            <w:r>
              <w:rPr>
                <w:lang w:val="en-US" w:eastAsia="en-US" w:bidi="en-US"/>
              </w:rPr>
              <w:t>2,0/2,5 Kw</w:t>
            </w:r>
            <w:r>
              <w:rPr>
                <w:lang w:val="en-US" w:eastAsia="en-US" w:bidi="en-US"/>
              </w:rPr>
              <w:tab/>
            </w:r>
            <w:r>
              <w:t>(</w:t>
            </w:r>
            <w:proofErr w:type="spellStart"/>
            <w:r>
              <w:t>τυπος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C-20 </w:t>
            </w:r>
            <w:r>
              <w:t>μελέτης).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18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440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3.12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 w:rsidP="00EE01C8">
            <w:pPr>
              <w:pStyle w:val="a5"/>
              <w:tabs>
                <w:tab w:val="left" w:pos="614"/>
              </w:tabs>
              <w:spacing w:line="252" w:lineRule="auto"/>
              <w:jc w:val="center"/>
            </w:pPr>
            <w:r>
              <w:t xml:space="preserve">Τοπική κλιματιστική μονάδα ανεμιστήρα στοιχείου, </w:t>
            </w:r>
            <w:proofErr w:type="spellStart"/>
            <w:r>
              <w:t>πολυδιαιρούμενου</w:t>
            </w:r>
            <w:proofErr w:type="spellEnd"/>
            <w:r>
              <w:t xml:space="preserve"> συστήματος μεταβλητής ροής όγκου ψυκτικού μέσου, κασέτα ψευδοροφής </w:t>
            </w:r>
            <w:r w:rsidRPr="002C4ED3">
              <w:rPr>
                <w:lang w:eastAsia="en-US" w:bidi="en-US"/>
              </w:rPr>
              <w:t xml:space="preserve">4 </w:t>
            </w:r>
            <w:r>
              <w:t xml:space="preserve">κατευθύνσεων Ονομ. Ψυκτικής/Θερμικής ικανότητας </w:t>
            </w:r>
            <w:r>
              <w:rPr>
                <w:lang w:val="en-US" w:eastAsia="en-US" w:bidi="en-US"/>
              </w:rPr>
              <w:t>2,2/3,2 kW</w:t>
            </w:r>
            <w:r>
              <w:rPr>
                <w:lang w:val="en-US" w:eastAsia="en-US" w:bidi="en-US"/>
              </w:rPr>
              <w:tab/>
            </w:r>
            <w:r>
              <w:t>(</w:t>
            </w:r>
            <w:proofErr w:type="spellStart"/>
            <w:r>
              <w:t>τυποι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C-25 </w:t>
            </w:r>
            <w:r>
              <w:t>μελέτης).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19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440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3.13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 w:rsidP="00EE01C8">
            <w:pPr>
              <w:pStyle w:val="a5"/>
              <w:spacing w:line="252" w:lineRule="auto"/>
              <w:jc w:val="center"/>
            </w:pPr>
            <w:r>
              <w:t xml:space="preserve">Τοπική κλιματιστική μονάδα ανεμιστήρα στοιχείου, </w:t>
            </w:r>
            <w:proofErr w:type="spellStart"/>
            <w:r>
              <w:t>πολυδιαιρούμενου</w:t>
            </w:r>
            <w:proofErr w:type="spellEnd"/>
            <w:r>
              <w:t xml:space="preserve"> συστήματος μεταβλητής ροής όγκου ψυκτικού μέσου, κασέτα ψευδοροφής </w:t>
            </w:r>
            <w:r w:rsidRPr="002C4ED3">
              <w:rPr>
                <w:lang w:eastAsia="en-US" w:bidi="en-US"/>
              </w:rPr>
              <w:t xml:space="preserve">4 </w:t>
            </w:r>
            <w:r>
              <w:t>κατευθύνσεων</w:t>
            </w:r>
          </w:p>
          <w:p w:rsidR="00746E61" w:rsidRDefault="00EE01C8" w:rsidP="00EE01C8">
            <w:pPr>
              <w:pStyle w:val="a5"/>
              <w:tabs>
                <w:tab w:val="left" w:pos="797"/>
              </w:tabs>
              <w:spacing w:line="252" w:lineRule="auto"/>
              <w:jc w:val="center"/>
            </w:pPr>
            <w:r>
              <w:t xml:space="preserve">Ονομ. Ψυκτικής/Θερμικής ικανότητας </w:t>
            </w:r>
            <w:r w:rsidRPr="002C4ED3">
              <w:rPr>
                <w:lang w:eastAsia="en-US" w:bidi="en-US"/>
              </w:rPr>
              <w:t xml:space="preserve">3,2/4,0 </w:t>
            </w:r>
            <w:r>
              <w:rPr>
                <w:lang w:val="en-US" w:eastAsia="en-US" w:bidi="en-US"/>
              </w:rPr>
              <w:t>Kw</w:t>
            </w:r>
            <w:r w:rsidRPr="002C4ED3">
              <w:rPr>
                <w:lang w:eastAsia="en-US" w:bidi="en-US"/>
              </w:rPr>
              <w:tab/>
            </w:r>
            <w:r>
              <w:t>(</w:t>
            </w:r>
            <w:proofErr w:type="spellStart"/>
            <w:r>
              <w:t>τυπος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C</w:t>
            </w:r>
            <w:r w:rsidRPr="002C4ED3">
              <w:rPr>
                <w:lang w:eastAsia="en-US" w:bidi="en-US"/>
              </w:rPr>
              <w:t xml:space="preserve">-32 </w:t>
            </w:r>
            <w:r>
              <w:t>μελέτης)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20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8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440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3.14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 w:rsidP="00EE01C8">
            <w:pPr>
              <w:pStyle w:val="a5"/>
              <w:tabs>
                <w:tab w:val="left" w:pos="898"/>
              </w:tabs>
              <w:spacing w:line="252" w:lineRule="auto"/>
              <w:jc w:val="center"/>
            </w:pPr>
            <w:r>
              <w:t xml:space="preserve">Τοπική κλιματιστική μονάδα ανεμιστήρα στοιχείου, </w:t>
            </w:r>
            <w:proofErr w:type="spellStart"/>
            <w:r>
              <w:t>πολυδιαιρούμενου</w:t>
            </w:r>
            <w:proofErr w:type="spellEnd"/>
            <w:r>
              <w:t xml:space="preserve"> συστήματος μεταβλητής ροής όγκου ψυκτικού μέσου, κασέτα ψευδοροφής </w:t>
            </w:r>
            <w:r w:rsidRPr="002C4ED3">
              <w:rPr>
                <w:lang w:eastAsia="en-US" w:bidi="en-US"/>
              </w:rPr>
              <w:t xml:space="preserve">4 </w:t>
            </w:r>
            <w:r>
              <w:t xml:space="preserve">κατευθύνσεων Ονομ. Ψυκτικής/Θερμικής ικανότητας </w:t>
            </w:r>
            <w:r>
              <w:rPr>
                <w:lang w:val="en-US" w:eastAsia="en-US" w:bidi="en-US"/>
              </w:rPr>
              <w:t>3,5/5,0 Kw</w:t>
            </w:r>
            <w:r>
              <w:rPr>
                <w:lang w:val="en-US" w:eastAsia="en-US" w:bidi="en-US"/>
              </w:rPr>
              <w:tab/>
            </w:r>
            <w:r>
              <w:t>(</w:t>
            </w:r>
            <w:proofErr w:type="spellStart"/>
            <w:r>
              <w:t>τυπος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C-40 </w:t>
            </w:r>
            <w:r>
              <w:t>μελέτης).</w:t>
            </w:r>
          </w:p>
          <w:p w:rsidR="00746E61" w:rsidRDefault="00EE01C8" w:rsidP="00EE01C8">
            <w:pPr>
              <w:pStyle w:val="a5"/>
              <w:spacing w:line="252" w:lineRule="auto"/>
              <w:jc w:val="center"/>
            </w:pP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21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20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40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234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3.15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 w:rsidP="00EE01C8">
            <w:pPr>
              <w:pStyle w:val="a5"/>
              <w:spacing w:line="252" w:lineRule="auto"/>
              <w:jc w:val="center"/>
            </w:pPr>
            <w:r>
              <w:t xml:space="preserve">Αυτόνομο διαιρούμενο σύστημα τοπικής κλιματιστικής μονάδας </w:t>
            </w:r>
            <w:r w:rsidRPr="002C4ED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split</w:t>
            </w:r>
            <w:r w:rsidRPr="002C4ED3">
              <w:rPr>
                <w:lang w:eastAsia="en-US" w:bidi="en-US"/>
              </w:rPr>
              <w:t xml:space="preserve">), </w:t>
            </w:r>
            <w:proofErr w:type="spellStart"/>
            <w:r>
              <w:t>απ'ευθείας</w:t>
            </w:r>
            <w:proofErr w:type="spellEnd"/>
            <w:r>
              <w:t xml:space="preserve"> εκτόνωσης ψυκτικού μέσου, με εσωτερική μονάδα τοίχου εμφανή. Ονομ.</w:t>
            </w:r>
          </w:p>
          <w:p w:rsidR="00746E61" w:rsidRDefault="00EE01C8" w:rsidP="00EE01C8">
            <w:pPr>
              <w:pStyle w:val="a5"/>
              <w:spacing w:line="252" w:lineRule="auto"/>
              <w:jc w:val="center"/>
            </w:pPr>
            <w:r>
              <w:t xml:space="preserve">Ψυκτικής/Θερμικής ικανότητας </w:t>
            </w:r>
            <w:r>
              <w:rPr>
                <w:lang w:val="en-US" w:eastAsia="en-US" w:bidi="en-US"/>
              </w:rPr>
              <w:t xml:space="preserve">2,5/2,5 kW.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22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413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lastRenderedPageBreak/>
              <w:t>3.16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 w:rsidP="00EE01C8">
            <w:pPr>
              <w:pStyle w:val="a5"/>
              <w:jc w:val="center"/>
            </w:pPr>
            <w:r>
              <w:t xml:space="preserve">Κυκλοφορητής νερού παροχής </w:t>
            </w:r>
            <w:r>
              <w:rPr>
                <w:lang w:val="en-US" w:eastAsia="en-US" w:bidi="en-US"/>
              </w:rPr>
              <w:t>Q</w:t>
            </w:r>
            <w:r w:rsidRPr="002C4ED3">
              <w:rPr>
                <w:lang w:eastAsia="en-US" w:bidi="en-US"/>
              </w:rPr>
              <w:t xml:space="preserve"> = 9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και </w:t>
            </w:r>
            <w:proofErr w:type="spellStart"/>
            <w:r>
              <w:t>μανομετρικού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r>
              <w:t>= 6^ιΥΣ 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23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619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3.17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 w:rsidP="00EE01C8">
            <w:pPr>
              <w:pStyle w:val="a5"/>
              <w:spacing w:line="254" w:lineRule="auto"/>
              <w:jc w:val="center"/>
            </w:pPr>
            <w:r>
              <w:t xml:space="preserve">Κυκλοφορητής νερού παροχής </w:t>
            </w:r>
            <w:r>
              <w:rPr>
                <w:lang w:val="en-US" w:eastAsia="en-US" w:bidi="en-US"/>
              </w:rPr>
              <w:t>Q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= 24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και </w:t>
            </w:r>
            <w:proofErr w:type="spellStart"/>
            <w:r>
              <w:t>μανομετρικού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r>
              <w:t>= 11πιΥΣ.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24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408"/>
          <w:jc w:val="center"/>
        </w:trPr>
        <w:tc>
          <w:tcPr>
            <w:tcW w:w="802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3.18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 w:rsidP="00EE01C8">
            <w:pPr>
              <w:pStyle w:val="a5"/>
              <w:spacing w:line="254" w:lineRule="auto"/>
              <w:jc w:val="center"/>
            </w:pPr>
            <w:r>
              <w:t xml:space="preserve">Κυκλοφορητής νερού παροχής </w:t>
            </w:r>
            <w:r>
              <w:rPr>
                <w:lang w:val="en-US" w:eastAsia="en-US" w:bidi="en-US"/>
              </w:rPr>
              <w:t>Q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= 44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>3/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και </w:t>
            </w:r>
            <w:proofErr w:type="spellStart"/>
            <w:r>
              <w:t>μανομετρικού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r>
              <w:t>= 16πιΥΣ.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25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260"/>
              <w:jc w:val="both"/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EE01C8">
        <w:trPr>
          <w:trHeight w:hRule="exact" w:val="197"/>
          <w:jc w:val="center"/>
        </w:trPr>
        <w:tc>
          <w:tcPr>
            <w:tcW w:w="8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gridSpan w:val="4"/>
            <w:shd w:val="clear" w:color="auto" w:fill="auto"/>
            <w:vAlign w:val="bottom"/>
          </w:tcPr>
          <w:p w:rsidR="00746E61" w:rsidRDefault="00EE01C8" w:rsidP="00EE01C8">
            <w:pPr>
              <w:pStyle w:val="a5"/>
              <w:jc w:val="center"/>
            </w:pPr>
            <w:r>
              <w:rPr>
                <w:b/>
                <w:bCs/>
              </w:rPr>
              <w:t>Σύνολο : 3. ΘΕΡΜΑΝΣΗ-ΨΥΞΗ-ΚΛΙΜΑΤΙΣΜΟΣ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746E61" w:rsidRDefault="00746E61">
            <w:pPr>
              <w:pStyle w:val="a5"/>
              <w:ind w:firstLine="460"/>
            </w:pPr>
          </w:p>
        </w:tc>
      </w:tr>
      <w:tr w:rsidR="00746E61" w:rsidTr="00EE01C8">
        <w:trPr>
          <w:trHeight w:hRule="exact" w:val="307"/>
          <w:jc w:val="center"/>
        </w:trPr>
        <w:tc>
          <w:tcPr>
            <w:tcW w:w="8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auto"/>
          </w:tcPr>
          <w:p w:rsidR="00746E61" w:rsidRDefault="00EE01C8" w:rsidP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4. ΚΟΛΥΜΒΗΤΙΚΗ ΔΕΞΑΜΕΝΗ</w:t>
            </w:r>
          </w:p>
        </w:tc>
        <w:tc>
          <w:tcPr>
            <w:tcW w:w="581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</w:tbl>
    <w:p w:rsidR="00746E61" w:rsidRDefault="00EE01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216"/>
        <w:gridCol w:w="581"/>
        <w:gridCol w:w="710"/>
        <w:gridCol w:w="917"/>
        <w:gridCol w:w="907"/>
        <w:gridCol w:w="907"/>
        <w:gridCol w:w="1397"/>
      </w:tblGrid>
      <w:tr w:rsidR="00746E61" w:rsidTr="00202869">
        <w:trPr>
          <w:trHeight w:hRule="exact" w:val="624"/>
          <w:jc w:val="center"/>
        </w:trPr>
        <w:tc>
          <w:tcPr>
            <w:tcW w:w="797" w:type="dxa"/>
            <w:vMerge w:val="restart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b/>
                <w:bCs/>
                <w:lang w:val="en-US" w:eastAsia="en-US" w:bidi="en-US"/>
              </w:rPr>
              <w:lastRenderedPageBreak/>
              <w:t>A/A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Είδος Εργασιών</w:t>
            </w:r>
          </w:p>
        </w:tc>
        <w:tc>
          <w:tcPr>
            <w:tcW w:w="581" w:type="dxa"/>
            <w:vMerge w:val="restart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Α.Τ.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46E61" w:rsidRDefault="00EE01C8">
            <w:pPr>
              <w:pStyle w:val="a5"/>
            </w:pPr>
            <w:proofErr w:type="spellStart"/>
            <w:r>
              <w:rPr>
                <w:b/>
                <w:bCs/>
              </w:rPr>
              <w:t>Μον</w:t>
            </w:r>
            <w:proofErr w:type="spellEnd"/>
            <w:r>
              <w:rPr>
                <w:b/>
                <w:bCs/>
              </w:rPr>
              <w:t>.</w:t>
            </w:r>
          </w:p>
          <w:p w:rsidR="00746E61" w:rsidRDefault="00EE01C8">
            <w:pPr>
              <w:pStyle w:val="a5"/>
            </w:pPr>
            <w:r>
              <w:rPr>
                <w:b/>
                <w:bCs/>
              </w:rPr>
              <w:t>Μετρ.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746E61" w:rsidRDefault="00EE01C8">
            <w:pPr>
              <w:pStyle w:val="a5"/>
              <w:spacing w:line="254" w:lineRule="auto"/>
              <w:jc w:val="center"/>
            </w:pPr>
            <w:r>
              <w:rPr>
                <w:b/>
                <w:bCs/>
              </w:rPr>
              <w:t>Τιμή Μονάδας (Ευρώ)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Δαπάνη (Ευρώ)</w:t>
            </w:r>
          </w:p>
        </w:tc>
      </w:tr>
      <w:tr w:rsidR="00746E61" w:rsidTr="00202869">
        <w:trPr>
          <w:trHeight w:hRule="exact" w:val="614"/>
          <w:jc w:val="center"/>
        </w:trPr>
        <w:tc>
          <w:tcPr>
            <w:tcW w:w="797" w:type="dxa"/>
            <w:vMerge/>
            <w:shd w:val="clear" w:color="auto" w:fill="auto"/>
          </w:tcPr>
          <w:p w:rsidR="00746E61" w:rsidRDefault="00746E61"/>
        </w:tc>
        <w:tc>
          <w:tcPr>
            <w:tcW w:w="3216" w:type="dxa"/>
            <w:vMerge/>
            <w:shd w:val="clear" w:color="auto" w:fill="auto"/>
          </w:tcPr>
          <w:p w:rsidR="00746E61" w:rsidRDefault="00746E61"/>
        </w:tc>
        <w:tc>
          <w:tcPr>
            <w:tcW w:w="581" w:type="dxa"/>
            <w:vMerge/>
            <w:shd w:val="clear" w:color="auto" w:fill="auto"/>
          </w:tcPr>
          <w:p w:rsidR="00746E61" w:rsidRDefault="00746E61"/>
        </w:tc>
        <w:tc>
          <w:tcPr>
            <w:tcW w:w="710" w:type="dxa"/>
            <w:vMerge/>
            <w:shd w:val="clear" w:color="auto" w:fill="auto"/>
          </w:tcPr>
          <w:p w:rsidR="00746E61" w:rsidRDefault="00746E61"/>
        </w:tc>
        <w:tc>
          <w:tcPr>
            <w:tcW w:w="917" w:type="dxa"/>
            <w:vMerge/>
            <w:shd w:val="clear" w:color="auto" w:fill="auto"/>
          </w:tcPr>
          <w:p w:rsidR="00746E61" w:rsidRDefault="00746E61"/>
        </w:tc>
        <w:tc>
          <w:tcPr>
            <w:tcW w:w="907" w:type="dxa"/>
            <w:vMerge/>
            <w:shd w:val="clear" w:color="auto" w:fill="auto"/>
          </w:tcPr>
          <w:p w:rsidR="00746E61" w:rsidRDefault="00746E61"/>
        </w:tc>
        <w:tc>
          <w:tcPr>
            <w:tcW w:w="90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Μερική Δαπάνη</w:t>
            </w:r>
          </w:p>
        </w:tc>
        <w:tc>
          <w:tcPr>
            <w:tcW w:w="139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Ολική Δαπάνη</w:t>
            </w:r>
          </w:p>
        </w:tc>
      </w:tr>
      <w:tr w:rsidR="00746E61" w:rsidTr="00202869">
        <w:trPr>
          <w:trHeight w:hRule="exact" w:val="2266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4.1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Ηλεκτρομηχανολογικός εξοπλισμός κολυμβητικής δεξαμενής εκμάθησης </w:t>
            </w:r>
            <w:r w:rsidRPr="002C4ED3">
              <w:rPr>
                <w:lang w:eastAsia="en-US" w:bidi="en-US"/>
              </w:rPr>
              <w:t xml:space="preserve">, 125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 xml:space="preserve">2, </w:t>
            </w:r>
            <w:r>
              <w:t xml:space="preserve">όπως περιγράφεται αναλυτικά στην ΤΕΧΝΙΚΗ ΠΕΡΙΓΡΑΦΗ </w:t>
            </w:r>
            <w:r w:rsidRPr="002C4ED3">
              <w:rPr>
                <w:lang w:eastAsia="en-US" w:bidi="en-US"/>
              </w:rPr>
              <w:t xml:space="preserve">- </w:t>
            </w:r>
            <w:r>
              <w:t xml:space="preserve">ΠΡΟΔΙΑΓΡΑΦΕΣ. Συμπεριλαμβάνεται η προσκόμιση, τοποθέτηση, </w:t>
            </w:r>
            <w:r>
              <w:rPr>
                <w:lang w:val="en-US" w:eastAsia="en-US" w:bidi="en-US"/>
              </w:rPr>
              <w:t>startup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του εξοπλισμού καθώς και η προμήθεια αναλώσιμων χημικών για </w:t>
            </w:r>
            <w:r w:rsidRPr="002C4ED3">
              <w:rPr>
                <w:lang w:eastAsia="en-US" w:bidi="en-US"/>
              </w:rPr>
              <w:t xml:space="preserve">1 </w:t>
            </w:r>
            <w:r>
              <w:t>εβδομάδα λειτουργίας τουλάχιστον και σύμφωνα με τους γενικούς όρους του τιμολογίου. Προμήθεια, Εγκατάσταση και δοκιμές ρύθμιση και 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26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κ.α.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40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2266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4.2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Ηλεκτρομηχανολογικός εξοπλισμός κεντρικής κολυμβητικής δεξαμενής, </w:t>
            </w:r>
            <w:r w:rsidRPr="002C4ED3">
              <w:rPr>
                <w:lang w:eastAsia="en-US" w:bidi="en-US"/>
              </w:rPr>
              <w:t xml:space="preserve">375 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lang w:eastAsia="en-US" w:bidi="en-US"/>
              </w:rPr>
              <w:t xml:space="preserve">2 </w:t>
            </w:r>
            <w:r>
              <w:t xml:space="preserve">όπως περιγράφεται αναλυτικά στην ΤΕΧΝΙΚΗ ΠΕΡΙΓΡΑΦΗ </w:t>
            </w:r>
            <w:r w:rsidRPr="002C4ED3">
              <w:rPr>
                <w:lang w:eastAsia="en-US" w:bidi="en-US"/>
              </w:rPr>
              <w:t xml:space="preserve">- </w:t>
            </w:r>
            <w:r>
              <w:t>ΠΡΟΔΙΑΓΡΑΦΕΣ.</w:t>
            </w:r>
          </w:p>
          <w:p w:rsidR="00746E61" w:rsidRDefault="00EE01C8">
            <w:pPr>
              <w:pStyle w:val="a5"/>
              <w:spacing w:line="252" w:lineRule="auto"/>
            </w:pPr>
            <w:r>
              <w:t xml:space="preserve">Συμπεριλαμβάνεται η προσκόμιση, τοποθέτηση, </w:t>
            </w:r>
            <w:r>
              <w:rPr>
                <w:lang w:val="en-US" w:eastAsia="en-US" w:bidi="en-US"/>
              </w:rPr>
              <w:t>startup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του εξοπλισμού καθώς και η προμήθεια αναλώσιμων χημικών για </w:t>
            </w:r>
            <w:r w:rsidRPr="002C4ED3">
              <w:rPr>
                <w:lang w:eastAsia="en-US" w:bidi="en-US"/>
              </w:rPr>
              <w:t xml:space="preserve">1 </w:t>
            </w:r>
            <w:r>
              <w:t xml:space="preserve">εβδομάδα λειτουργίας </w:t>
            </w:r>
            <w:proofErr w:type="spellStart"/>
            <w:r>
              <w:t>τουλαχιστον</w:t>
            </w:r>
            <w:proofErr w:type="spellEnd"/>
            <w:r>
              <w:t xml:space="preserve"> και σύμφωνα με τους γενικούς όρους του τιμολογίου. Προμήθεια, Εγκατάσταση και δοκιμές ρύθμιση και 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27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κ.α.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192"/>
          <w:jc w:val="center"/>
        </w:trPr>
        <w:tc>
          <w:tcPr>
            <w:tcW w:w="7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rPr>
                <w:b/>
                <w:bCs/>
              </w:rPr>
              <w:t xml:space="preserve">Σύνολο </w:t>
            </w:r>
            <w:r>
              <w:rPr>
                <w:b/>
                <w:bCs/>
                <w:lang w:val="en-US" w:eastAsia="en-US" w:bidi="en-US"/>
              </w:rPr>
              <w:t xml:space="preserve">: 4. </w:t>
            </w:r>
            <w:r>
              <w:rPr>
                <w:b/>
                <w:bCs/>
              </w:rPr>
              <w:t>ΚΟΛΥΜΒΗΤΙΚΗ ΔΕΞΑΜΕΝΗ</w:t>
            </w:r>
          </w:p>
        </w:tc>
        <w:tc>
          <w:tcPr>
            <w:tcW w:w="2208" w:type="dxa"/>
            <w:gridSpan w:val="3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:rsidR="00746E61" w:rsidRDefault="00746E61">
            <w:pPr>
              <w:pStyle w:val="a5"/>
              <w:ind w:firstLine="460"/>
            </w:pPr>
          </w:p>
        </w:tc>
      </w:tr>
      <w:tr w:rsidR="00746E61" w:rsidTr="00202869">
        <w:trPr>
          <w:trHeight w:hRule="exact" w:val="221"/>
          <w:jc w:val="center"/>
        </w:trPr>
        <w:tc>
          <w:tcPr>
            <w:tcW w:w="7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</w:pPr>
            <w:r>
              <w:rPr>
                <w:rFonts w:ascii="Arial" w:eastAsia="Arial" w:hAnsi="Arial" w:cs="Arial"/>
                <w:b/>
                <w:bCs/>
                <w:lang w:val="en-US" w:eastAsia="en-US" w:bidi="en-US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</w:rPr>
              <w:t>ΕΝΕΡΓΗΤΙΚΗ ΠΥΡΟΠΡΟΣΤΑΣΙΑ</w:t>
            </w:r>
          </w:p>
        </w:tc>
        <w:tc>
          <w:tcPr>
            <w:tcW w:w="581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1853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5.1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Αυτόματο πυροσβεστικό συγκρότημα εργοστασιακά </w:t>
            </w:r>
            <w:proofErr w:type="spellStart"/>
            <w:r>
              <w:t>προσυναρμολογημένο</w:t>
            </w:r>
            <w:proofErr w:type="spellEnd"/>
            <w:r>
              <w:t xml:space="preserve">, με μία κύρια ηλεκτροκίνητη αντλία και μία πετρελαιοκίνητη αντλία παροχής </w:t>
            </w:r>
            <w:r w:rsidRPr="002C4ED3">
              <w:rPr>
                <w:lang w:eastAsia="en-US" w:bidi="en-US"/>
              </w:rPr>
              <w:t>46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vertAlign w:val="superscript"/>
                <w:lang w:eastAsia="en-US" w:bidi="en-US"/>
              </w:rPr>
              <w:t>3</w:t>
            </w:r>
            <w:r w:rsidRPr="002C4ED3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με </w:t>
            </w:r>
            <w:proofErr w:type="spellStart"/>
            <w:r>
              <w:t>μανομετρικό</w:t>
            </w:r>
            <w:proofErr w:type="spellEnd"/>
            <w:r>
              <w:t xml:space="preserve"> 60 </w:t>
            </w:r>
            <w:proofErr w:type="spellStart"/>
            <w:r>
              <w:t>πιΥ.Σ</w:t>
            </w:r>
            <w:proofErr w:type="spellEnd"/>
            <w:r>
              <w:t xml:space="preserve"> η κάθε μία, μία αντλία </w:t>
            </w:r>
            <w:r>
              <w:rPr>
                <w:lang w:val="en-US" w:eastAsia="en-US" w:bidi="en-US"/>
              </w:rPr>
              <w:t>jockey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παροχής </w:t>
            </w:r>
            <w:r w:rsidRPr="002C4ED3">
              <w:rPr>
                <w:lang w:eastAsia="en-US" w:bidi="en-US"/>
              </w:rPr>
              <w:t>3</w:t>
            </w:r>
            <w:r>
              <w:rPr>
                <w:lang w:val="en-US" w:eastAsia="en-US" w:bidi="en-US"/>
              </w:rPr>
              <w:t>m</w:t>
            </w:r>
            <w:r w:rsidRPr="002C4ED3">
              <w:rPr>
                <w:vertAlign w:val="superscript"/>
                <w:lang w:eastAsia="en-US" w:bidi="en-US"/>
              </w:rPr>
              <w:t>3</w:t>
            </w:r>
            <w:r w:rsidRPr="002C4ED3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h</w:t>
            </w:r>
            <w:r w:rsidRPr="002C4ED3">
              <w:rPr>
                <w:lang w:eastAsia="en-US" w:bidi="en-US"/>
              </w:rPr>
              <w:t xml:space="preserve"> </w:t>
            </w:r>
            <w:r>
              <w:t xml:space="preserve">με </w:t>
            </w:r>
            <w:proofErr w:type="spellStart"/>
            <w:r>
              <w:t>μανομετρικό</w:t>
            </w:r>
            <w:proofErr w:type="spellEnd"/>
            <w:r>
              <w:t xml:space="preserve"> 65 </w:t>
            </w:r>
            <w:proofErr w:type="spellStart"/>
            <w:r>
              <w:t>πιΥ.Σ</w:t>
            </w:r>
            <w:proofErr w:type="spellEnd"/>
            <w:r>
              <w:t xml:space="preserve">, με πιεστικό δοχείο μεμβράνης </w:t>
            </w:r>
            <w:r w:rsidRPr="002C4ED3">
              <w:rPr>
                <w:lang w:eastAsia="en-US" w:bidi="en-US"/>
              </w:rPr>
              <w:t>200</w:t>
            </w:r>
            <w:proofErr w:type="spellStart"/>
            <w:r>
              <w:rPr>
                <w:lang w:val="en-US" w:eastAsia="en-US" w:bidi="en-US"/>
              </w:rPr>
              <w:t>lt</w:t>
            </w:r>
            <w:proofErr w:type="spellEnd"/>
            <w:r w:rsidRPr="002C4ED3">
              <w:rPr>
                <w:lang w:eastAsia="en-US" w:bidi="en-US"/>
              </w:rPr>
              <w:t xml:space="preserve"> </w:t>
            </w:r>
            <w:r>
              <w:t xml:space="preserve">. Προμήθεια, δοκιμές ρύθμιση και θέση σε λειτουργία </w:t>
            </w:r>
            <w:r>
              <w:rPr>
                <w:lang w:val="en-US" w:eastAsia="en-US" w:bidi="en-US"/>
              </w:rPr>
              <w:t>: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28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60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140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408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5.2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4" w:lineRule="auto"/>
            </w:pPr>
            <w:r>
              <w:t xml:space="preserve">Πυροσβεστήρας </w:t>
            </w:r>
            <w:proofErr w:type="spellStart"/>
            <w:r>
              <w:t>κόνεως</w:t>
            </w:r>
            <w:proofErr w:type="spellEnd"/>
            <w:r>
              <w:t xml:space="preserve"> τύπου </w:t>
            </w:r>
            <w:proofErr w:type="spellStart"/>
            <w:r>
              <w:t>Ρα</w:t>
            </w:r>
            <w:proofErr w:type="spellEnd"/>
            <w:r>
              <w:t xml:space="preserve">, φορητός γομώσεως </w:t>
            </w:r>
            <w:r w:rsidRPr="002C4ED3">
              <w:rPr>
                <w:lang w:eastAsia="en-US" w:bidi="en-US"/>
              </w:rPr>
              <w:t xml:space="preserve">6 </w:t>
            </w:r>
            <w:r>
              <w:rPr>
                <w:lang w:val="en-US" w:eastAsia="en-US" w:bidi="en-US"/>
              </w:rPr>
              <w:t>kg</w:t>
            </w:r>
            <w:r w:rsidRPr="002C4ED3">
              <w:rPr>
                <w:lang w:eastAsia="en-US" w:bidi="en-US"/>
              </w:rPr>
              <w:t xml:space="preserve">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29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40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413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5.3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t xml:space="preserve">Πυροσβεστήρας διοξειδίου του άνθρακα, φορητός γομώσεως </w:t>
            </w:r>
            <w:r w:rsidRPr="002C4ED3">
              <w:rPr>
                <w:lang w:eastAsia="en-US" w:bidi="en-US"/>
              </w:rPr>
              <w:t xml:space="preserve">5 </w:t>
            </w:r>
            <w:r>
              <w:rPr>
                <w:lang w:val="en-US" w:eastAsia="en-US" w:bidi="en-US"/>
              </w:rPr>
              <w:t>kg</w:t>
            </w:r>
            <w:r w:rsidRPr="002C4ED3">
              <w:rPr>
                <w:lang w:eastAsia="en-US" w:bidi="en-US"/>
              </w:rPr>
              <w:t xml:space="preserve">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30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7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619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5.4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Πυροσβεστική </w:t>
            </w:r>
            <w:proofErr w:type="spellStart"/>
            <w:r>
              <w:t>φωλεά</w:t>
            </w:r>
            <w:proofErr w:type="spellEnd"/>
            <w:r>
              <w:t xml:space="preserve"> για </w:t>
            </w:r>
            <w:proofErr w:type="spellStart"/>
            <w:r>
              <w:t>υδροδοτικό</w:t>
            </w:r>
            <w:proofErr w:type="spellEnd"/>
            <w:r>
              <w:t xml:space="preserve"> δίκτυο κατηγορίας ΙΙ, </w:t>
            </w:r>
            <w:proofErr w:type="spellStart"/>
            <w:r>
              <w:t>επίτοιχη</w:t>
            </w:r>
            <w:proofErr w:type="spellEnd"/>
            <w:r>
              <w:t xml:space="preserve"> ή χωνευτή, διαστάσεων </w:t>
            </w:r>
            <w:r w:rsidRPr="002C4ED3">
              <w:rPr>
                <w:lang w:eastAsia="en-US" w:bidi="en-US"/>
              </w:rPr>
              <w:t>600</w:t>
            </w:r>
            <w:r>
              <w:rPr>
                <w:lang w:val="en-US" w:eastAsia="en-US" w:bidi="en-US"/>
              </w:rPr>
              <w:t>x</w:t>
            </w:r>
            <w:r w:rsidRPr="002C4ED3">
              <w:rPr>
                <w:lang w:eastAsia="en-US" w:bidi="en-US"/>
              </w:rPr>
              <w:t>700</w:t>
            </w:r>
            <w:r>
              <w:rPr>
                <w:lang w:val="en-US" w:eastAsia="en-US" w:bidi="en-US"/>
              </w:rPr>
              <w:t>x</w:t>
            </w:r>
            <w:r w:rsidRPr="002C4ED3">
              <w:rPr>
                <w:lang w:eastAsia="en-US" w:bidi="en-US"/>
              </w:rPr>
              <w:t xml:space="preserve">140 </w:t>
            </w:r>
            <w:r>
              <w:rPr>
                <w:lang w:val="en-US" w:eastAsia="en-US" w:bidi="en-US"/>
              </w:rPr>
              <w:t>mm</w:t>
            </w:r>
            <w:r w:rsidRPr="002C4ED3">
              <w:rPr>
                <w:lang w:eastAsia="en-US" w:bidi="en-US"/>
              </w:rPr>
              <w:t xml:space="preserve">. </w:t>
            </w:r>
            <w:r>
              <w:t>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31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8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614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5.5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>Σταθμός ειδικών πυροσβεστικών εργαλείων και μέσων, με εργαλεία διάσωσης πλήρης. Προμήθεια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32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r>
              <w:t>ΤΕΜ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206"/>
          <w:jc w:val="center"/>
        </w:trPr>
        <w:tc>
          <w:tcPr>
            <w:tcW w:w="7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gridSpan w:val="4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rPr>
                <w:b/>
                <w:bCs/>
              </w:rPr>
              <w:t xml:space="preserve">Σύνολο </w:t>
            </w:r>
            <w:r>
              <w:rPr>
                <w:b/>
                <w:bCs/>
                <w:lang w:val="en-US" w:eastAsia="en-US" w:bidi="en-US"/>
              </w:rPr>
              <w:t xml:space="preserve">: 5. </w:t>
            </w:r>
            <w:r>
              <w:rPr>
                <w:b/>
                <w:bCs/>
              </w:rPr>
              <w:t>ΕΝΕΡΓΗΤΙΚΗ ΠΥΡΟΠΡΟΣΤΑΣΙΑ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  <w:vAlign w:val="bottom"/>
          </w:tcPr>
          <w:p w:rsidR="00746E61" w:rsidRDefault="00746E61">
            <w:pPr>
              <w:pStyle w:val="a5"/>
              <w:jc w:val="right"/>
            </w:pPr>
          </w:p>
        </w:tc>
      </w:tr>
      <w:tr w:rsidR="00746E61" w:rsidTr="00202869">
        <w:trPr>
          <w:trHeight w:hRule="exact" w:val="250"/>
          <w:jc w:val="center"/>
        </w:trPr>
        <w:tc>
          <w:tcPr>
            <w:tcW w:w="7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rPr>
                <w:rFonts w:ascii="Arial" w:eastAsia="Arial" w:hAnsi="Arial" w:cs="Arial"/>
                <w:b/>
                <w:bCs/>
                <w:lang w:val="en-US" w:eastAsia="en-US" w:bidi="en-US"/>
              </w:rPr>
              <w:t xml:space="preserve">6. </w:t>
            </w:r>
            <w:r>
              <w:rPr>
                <w:rFonts w:ascii="Arial" w:eastAsia="Arial" w:hAnsi="Arial" w:cs="Arial"/>
                <w:b/>
                <w:bCs/>
              </w:rPr>
              <w:t xml:space="preserve">ΚΕΝΤΡΙΚΟ ΣΥΣΤΗΜΑ ΕΛΕΓΧΟΥ </w:t>
            </w:r>
            <w:r>
              <w:rPr>
                <w:rFonts w:ascii="Arial" w:eastAsia="Arial" w:hAnsi="Arial" w:cs="Arial"/>
                <w:b/>
                <w:bCs/>
                <w:lang w:val="en-US" w:eastAsia="en-US" w:bidi="en-US"/>
              </w:rPr>
              <w:t>(BMS)</w:t>
            </w:r>
          </w:p>
        </w:tc>
        <w:tc>
          <w:tcPr>
            <w:tcW w:w="581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509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6.1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</w:pPr>
            <w:r>
              <w:t xml:space="preserve">Διακόπτης διαφορικής πίεσης, Προμήθεια, δοκιμές, ρύθμιση </w:t>
            </w:r>
            <w:r w:rsidRPr="002C4ED3">
              <w:rPr>
                <w:lang w:eastAsia="en-US" w:bidi="en-US"/>
              </w:rPr>
              <w:t xml:space="preserve">&amp; </w:t>
            </w:r>
            <w:r>
              <w:t>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33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15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629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6.2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4" w:lineRule="auto"/>
            </w:pPr>
            <w:r>
              <w:t xml:space="preserve">Αισθητήριο θερμοκρασίας αεραγωγού, Προμήθεια, δοκιμές, ρύθμιση </w:t>
            </w:r>
            <w:r w:rsidRPr="002C4ED3">
              <w:rPr>
                <w:lang w:eastAsia="en-US" w:bidi="en-US"/>
              </w:rPr>
              <w:t xml:space="preserve">&amp; </w:t>
            </w:r>
            <w:r>
              <w:t>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34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3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734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6.3</w:t>
            </w:r>
          </w:p>
        </w:tc>
        <w:tc>
          <w:tcPr>
            <w:tcW w:w="3216" w:type="dxa"/>
            <w:shd w:val="clear" w:color="auto" w:fill="auto"/>
          </w:tcPr>
          <w:p w:rsidR="00746E61" w:rsidRDefault="00EE01C8">
            <w:pPr>
              <w:pStyle w:val="a5"/>
              <w:spacing w:line="254" w:lineRule="auto"/>
            </w:pPr>
            <w:r>
              <w:t xml:space="preserve">Αισθητήριο θερμοκρασίας, εμβαπτιζόμενο, Προμήθεια </w:t>
            </w:r>
            <w:r w:rsidRPr="002C4ED3">
              <w:rPr>
                <w:lang w:eastAsia="en-US" w:bidi="en-US"/>
              </w:rPr>
              <w:t xml:space="preserve">, </w:t>
            </w:r>
            <w:r>
              <w:t xml:space="preserve">δοκιμές, ρύθμιση </w:t>
            </w:r>
            <w:r w:rsidRPr="002C4ED3">
              <w:rPr>
                <w:lang w:eastAsia="en-US" w:bidi="en-US"/>
              </w:rPr>
              <w:t xml:space="preserve">&amp; </w:t>
            </w:r>
            <w:r>
              <w:t>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35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8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ind w:firstLine="400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 w:rsidTr="00202869">
        <w:trPr>
          <w:trHeight w:hRule="exact" w:val="610"/>
          <w:jc w:val="center"/>
        </w:trPr>
        <w:tc>
          <w:tcPr>
            <w:tcW w:w="797" w:type="dxa"/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lang w:val="en-US" w:eastAsia="en-US" w:bidi="en-US"/>
              </w:rPr>
              <w:t>6.4</w:t>
            </w:r>
          </w:p>
        </w:tc>
        <w:tc>
          <w:tcPr>
            <w:tcW w:w="3216" w:type="dxa"/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 xml:space="preserve">Αισθητήριο θερμοκρασίας εξωτερικού χώρου, Προμήθεια, δοκιμές, ρύθμιση </w:t>
            </w:r>
            <w:r w:rsidRPr="002C4ED3">
              <w:rPr>
                <w:lang w:eastAsia="en-US" w:bidi="en-US"/>
              </w:rPr>
              <w:t xml:space="preserve">&amp; </w:t>
            </w:r>
            <w:r>
              <w:t>θέση σε λειτουργία</w:t>
            </w:r>
          </w:p>
        </w:tc>
        <w:tc>
          <w:tcPr>
            <w:tcW w:w="581" w:type="dxa"/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  <w:lang w:val="en-US" w:eastAsia="en-US" w:bidi="en-US"/>
              </w:rPr>
              <w:t>36</w:t>
            </w:r>
          </w:p>
        </w:tc>
        <w:tc>
          <w:tcPr>
            <w:tcW w:w="710" w:type="dxa"/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1397" w:type="dxa"/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</w:tbl>
    <w:p w:rsidR="00746E61" w:rsidRDefault="00EE01C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216"/>
        <w:gridCol w:w="581"/>
        <w:gridCol w:w="710"/>
        <w:gridCol w:w="917"/>
        <w:gridCol w:w="907"/>
        <w:gridCol w:w="907"/>
        <w:gridCol w:w="1402"/>
      </w:tblGrid>
      <w:tr w:rsidR="00746E61">
        <w:trPr>
          <w:trHeight w:hRule="exact" w:val="624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rPr>
                <w:b/>
                <w:bCs/>
                <w:lang w:val="en-US" w:eastAsia="en-US" w:bidi="en-US"/>
              </w:rPr>
              <w:lastRenderedPageBreak/>
              <w:t>A/A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Είδος Εργασιών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Α.Τ.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</w:pPr>
            <w:proofErr w:type="spellStart"/>
            <w:r>
              <w:rPr>
                <w:b/>
                <w:bCs/>
              </w:rPr>
              <w:t>Μον</w:t>
            </w:r>
            <w:proofErr w:type="spellEnd"/>
            <w:r>
              <w:rPr>
                <w:b/>
                <w:bCs/>
              </w:rPr>
              <w:t>.</w:t>
            </w:r>
          </w:p>
          <w:p w:rsidR="00746E61" w:rsidRDefault="00EE01C8">
            <w:pPr>
              <w:pStyle w:val="a5"/>
            </w:pPr>
            <w:r>
              <w:rPr>
                <w:b/>
                <w:bCs/>
              </w:rPr>
              <w:t>Μετρ.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spacing w:line="254" w:lineRule="auto"/>
              <w:jc w:val="center"/>
            </w:pPr>
            <w:r>
              <w:rPr>
                <w:b/>
                <w:bCs/>
              </w:rPr>
              <w:t>Τιμή Μονάδας (Ευρώ)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b/>
                <w:bCs/>
              </w:rPr>
              <w:t>Δαπάνη (Ευρώ)</w:t>
            </w:r>
          </w:p>
        </w:tc>
      </w:tr>
      <w:tr w:rsidR="00746E61">
        <w:trPr>
          <w:trHeight w:hRule="exact" w:val="614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6E61" w:rsidRDefault="00746E61"/>
        </w:tc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6E61" w:rsidRDefault="00746E61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6E61" w:rsidRDefault="00746E61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6E61" w:rsidRDefault="00746E61"/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6E61" w:rsidRDefault="00746E61"/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6E61" w:rsidRDefault="00746E61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Μερική Δαπάνη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Ολική Δαπάνη</w:t>
            </w:r>
          </w:p>
        </w:tc>
      </w:tr>
      <w:tr w:rsidR="00746E61">
        <w:trPr>
          <w:trHeight w:hRule="exact" w:val="70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spacing w:line="252" w:lineRule="auto"/>
            </w:pPr>
            <w:r>
              <w:t>Αισθητήριο θερμοκρασίας &amp; υγρασίας αεραγωγού,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00"/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69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spacing w:line="252" w:lineRule="auto"/>
            </w:pPr>
            <w:r>
              <w:t>Αισθητήριο ποιότητας αέρα αεραγωγού,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00"/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57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proofErr w:type="spellStart"/>
            <w:r>
              <w:t>Σερβοκινητήρας</w:t>
            </w:r>
            <w:proofErr w:type="spellEnd"/>
            <w:r>
              <w:t xml:space="preserve"> διαφραγμάτων αναλογικού ελέγχου,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00"/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59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>Αισθητήριο μέτρησης ταχύτητας αέρα,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00"/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46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t>Διακόπτης ροής νερού,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00"/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67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spacing w:line="254" w:lineRule="auto"/>
            </w:pPr>
            <w:proofErr w:type="spellStart"/>
            <w:r>
              <w:t>Σερβοκινητήρας</w:t>
            </w:r>
            <w:proofErr w:type="spellEnd"/>
            <w:r>
              <w:t xml:space="preserve"> διαφραγμάτων </w:t>
            </w:r>
            <w:r>
              <w:rPr>
                <w:lang w:val="en-US" w:eastAsia="en-US" w:bidi="en-US"/>
              </w:rPr>
              <w:t>ON</w:t>
            </w:r>
            <w:r w:rsidRPr="002C4ED3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OFF</w:t>
            </w:r>
            <w:r w:rsidRPr="002C4ED3">
              <w:rPr>
                <w:lang w:eastAsia="en-US" w:bidi="en-US"/>
              </w:rPr>
              <w:t xml:space="preserve">. </w:t>
            </w:r>
            <w:r>
              <w:t>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00"/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57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proofErr w:type="spellStart"/>
            <w:r>
              <w:t>Τρίοδη</w:t>
            </w:r>
            <w:proofErr w:type="spellEnd"/>
            <w:r>
              <w:t xml:space="preserve"> ηλεκτροκίνητη βάνα αναλογική </w:t>
            </w:r>
            <w:r>
              <w:rPr>
                <w:lang w:val="en-US" w:eastAsia="en-US" w:bidi="en-US"/>
              </w:rPr>
              <w:t>DN</w:t>
            </w:r>
            <w:r w:rsidRPr="002C4ED3">
              <w:rPr>
                <w:lang w:eastAsia="en-US" w:bidi="en-US"/>
              </w:rPr>
              <w:t xml:space="preserve">50 </w:t>
            </w:r>
            <w:r>
              <w:t>(δικτύου) με κινητήρα πλήρης .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68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spacing w:line="252" w:lineRule="auto"/>
            </w:pPr>
            <w:proofErr w:type="spellStart"/>
            <w:r>
              <w:t>Τρίοδη</w:t>
            </w:r>
            <w:proofErr w:type="spellEnd"/>
            <w:r>
              <w:t xml:space="preserve"> ηλεκτροκίνητη βάνα αναλογική </w:t>
            </w:r>
            <w:r>
              <w:rPr>
                <w:lang w:val="en-US" w:eastAsia="en-US" w:bidi="en-US"/>
              </w:rPr>
              <w:t>DN</w:t>
            </w:r>
            <w:r w:rsidRPr="002C4ED3">
              <w:rPr>
                <w:lang w:eastAsia="en-US" w:bidi="en-US"/>
              </w:rPr>
              <w:t xml:space="preserve">80 </w:t>
            </w:r>
            <w:r>
              <w:t>(δικτύου) με κινητήρα πλήρης.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63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6E61" w:rsidRDefault="00EE01C8">
            <w:pPr>
              <w:pStyle w:val="a5"/>
              <w:spacing w:line="254" w:lineRule="auto"/>
            </w:pPr>
            <w:proofErr w:type="spellStart"/>
            <w:r>
              <w:t>Τρίοδη</w:t>
            </w:r>
            <w:proofErr w:type="spellEnd"/>
            <w:r>
              <w:t xml:space="preserve"> ηλεκτροκίνητη βάνα αναλογική </w:t>
            </w:r>
            <w:r>
              <w:rPr>
                <w:lang w:val="en-US" w:eastAsia="en-US" w:bidi="en-US"/>
              </w:rPr>
              <w:t>DN</w:t>
            </w:r>
            <w:r w:rsidRPr="002C4ED3">
              <w:rPr>
                <w:lang w:eastAsia="en-US" w:bidi="en-US"/>
              </w:rPr>
              <w:t xml:space="preserve">100 </w:t>
            </w:r>
            <w:r>
              <w:t>(δικτύου) με κινητήρα πλήρης.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64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proofErr w:type="spellStart"/>
            <w:r>
              <w:t>Τρίοδη</w:t>
            </w:r>
            <w:proofErr w:type="spellEnd"/>
            <w:r>
              <w:t xml:space="preserve"> ηλεκτροκίνητη βάνα 2 θέσεων </w:t>
            </w:r>
            <w:r>
              <w:rPr>
                <w:lang w:val="en-US" w:eastAsia="en-US" w:bidi="en-US"/>
              </w:rPr>
              <w:t>DN</w:t>
            </w:r>
            <w:r w:rsidRPr="002C4ED3">
              <w:rPr>
                <w:lang w:eastAsia="en-US" w:bidi="en-US"/>
              </w:rPr>
              <w:t xml:space="preserve">100 </w:t>
            </w:r>
            <w:r>
              <w:t>με κινητήρα πλήρης. Προμήθεια,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41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6.15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6E61" w:rsidRDefault="00EE01C8">
            <w:pPr>
              <w:pStyle w:val="a5"/>
            </w:pPr>
            <w:r>
              <w:t xml:space="preserve">Πίνακας </w:t>
            </w:r>
            <w:r w:rsidRPr="002C4ED3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AKE</w:t>
            </w:r>
            <w:r w:rsidRPr="002C4ED3">
              <w:rPr>
                <w:lang w:eastAsia="en-US" w:bidi="en-US"/>
              </w:rPr>
              <w:t xml:space="preserve">), </w:t>
            </w:r>
            <w:proofErr w:type="spellStart"/>
            <w:r>
              <w:t>Προμηθεια,εγκατάσταση</w:t>
            </w:r>
            <w:proofErr w:type="spellEnd"/>
            <w:r>
              <w:t>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102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240"/>
            </w:pPr>
            <w:r>
              <w:t>6.16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6E61" w:rsidRDefault="00EE01C8">
            <w:pPr>
              <w:pStyle w:val="a5"/>
              <w:spacing w:line="252" w:lineRule="auto"/>
            </w:pPr>
            <w:r>
              <w:t>Η/Υ ή οθόνης αφής, συμπεριλαμβανομένου του λογισμικού της εγκατάστασης με τις ανάλογες άδειες χρήσης.</w:t>
            </w:r>
          </w:p>
          <w:p w:rsidR="00746E61" w:rsidRDefault="00EE01C8">
            <w:pPr>
              <w:pStyle w:val="a5"/>
              <w:spacing w:line="252" w:lineRule="auto"/>
            </w:pPr>
            <w:proofErr w:type="spellStart"/>
            <w:r>
              <w:t>Προμηθεια,εγκατάσταση</w:t>
            </w:r>
            <w:proofErr w:type="spellEnd"/>
            <w:r>
              <w:t>, δοκιμές, ρύθμιση &amp; θέση σε λειτουργία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ind w:firstLine="140"/>
            </w:pPr>
            <w:r>
              <w:rPr>
                <w:b/>
                <w:bCs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 w:rsidP="00202869">
            <w:pPr>
              <w:pStyle w:val="a5"/>
              <w:jc w:val="center"/>
            </w:pPr>
            <w:proofErr w:type="spellStart"/>
            <w:r>
              <w:t>τεμ</w:t>
            </w:r>
            <w:proofErr w:type="spellEnd"/>
            <w: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26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</w:tr>
      <w:tr w:rsidR="00746E61">
        <w:trPr>
          <w:trHeight w:hRule="exact" w:val="29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</w:pPr>
            <w:r>
              <w:rPr>
                <w:b/>
                <w:bCs/>
              </w:rPr>
              <w:t xml:space="preserve">Σύνολο : 6. ΚΕΝΤΡΙΚΟ ΣΥΣΤΗΜΑ ΕΛΕΓΧΟΥ </w:t>
            </w:r>
            <w:r w:rsidRPr="002C4ED3">
              <w:rPr>
                <w:b/>
                <w:bCs/>
                <w:lang w:eastAsia="en-US" w:bidi="en-US"/>
              </w:rPr>
              <w:t>(</w:t>
            </w:r>
            <w:r>
              <w:rPr>
                <w:b/>
                <w:bCs/>
                <w:lang w:val="en-US" w:eastAsia="en-US" w:bidi="en-US"/>
              </w:rPr>
              <w:t>BMS</w:t>
            </w:r>
            <w:r w:rsidRPr="002C4ED3">
              <w:rPr>
                <w:b/>
                <w:bCs/>
                <w:lang w:eastAsia="en-US" w:bidi="en-US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jc w:val="right"/>
            </w:pPr>
          </w:p>
        </w:tc>
      </w:tr>
      <w:tr w:rsidR="00746E61">
        <w:trPr>
          <w:trHeight w:hRule="exact" w:val="298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72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</w:pPr>
            <w:r>
              <w:rPr>
                <w:b/>
                <w:bCs/>
              </w:rPr>
              <w:t>Άθροισμα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60"/>
              <w:jc w:val="both"/>
            </w:pPr>
          </w:p>
        </w:tc>
      </w:tr>
      <w:tr w:rsidR="00746E61">
        <w:trPr>
          <w:trHeight w:hRule="exact" w:val="293"/>
          <w:jc w:val="center"/>
        </w:trPr>
        <w:tc>
          <w:tcPr>
            <w:tcW w:w="802" w:type="dxa"/>
            <w:vMerge/>
            <w:shd w:val="clear" w:color="auto" w:fill="auto"/>
          </w:tcPr>
          <w:p w:rsidR="00746E61" w:rsidRDefault="00746E61"/>
        </w:tc>
        <w:tc>
          <w:tcPr>
            <w:tcW w:w="63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</w:pPr>
            <w:r>
              <w:rPr>
                <w:b/>
                <w:bCs/>
              </w:rPr>
              <w:t>ΦΠΑ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  <w:jc w:val="right"/>
            </w:pPr>
            <w:r>
              <w:t>24%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60"/>
              <w:jc w:val="both"/>
            </w:pPr>
          </w:p>
        </w:tc>
      </w:tr>
      <w:tr w:rsidR="00746E61">
        <w:trPr>
          <w:trHeight w:hRule="exact" w:val="307"/>
          <w:jc w:val="center"/>
        </w:trPr>
        <w:tc>
          <w:tcPr>
            <w:tcW w:w="802" w:type="dxa"/>
            <w:vMerge/>
            <w:shd w:val="clear" w:color="auto" w:fill="auto"/>
          </w:tcPr>
          <w:p w:rsidR="00746E61" w:rsidRDefault="00746E61"/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E61" w:rsidRDefault="00EE01C8">
            <w:pPr>
              <w:pStyle w:val="a5"/>
            </w:pPr>
            <w:r>
              <w:rPr>
                <w:b/>
                <w:bCs/>
              </w:rPr>
              <w:t>ΓΕΝΙΚΟ ΣΥΝΟΛΟ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6E61" w:rsidRDefault="00746E6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61" w:rsidRDefault="00746E61">
            <w:pPr>
              <w:pStyle w:val="a5"/>
              <w:ind w:firstLine="460"/>
              <w:jc w:val="both"/>
            </w:pPr>
          </w:p>
        </w:tc>
      </w:tr>
    </w:tbl>
    <w:p w:rsidR="000A5F65" w:rsidRDefault="000A5F65" w:rsidP="00EE01C8">
      <w:pPr>
        <w:pStyle w:val="a7"/>
        <w:ind w:left="806"/>
      </w:pPr>
    </w:p>
    <w:p w:rsidR="000A5F65" w:rsidRDefault="000A5F65">
      <w:pPr>
        <w:rPr>
          <w:rFonts w:ascii="Arial" w:eastAsia="Arial" w:hAnsi="Arial" w:cs="Arial"/>
          <w:b/>
          <w:bCs/>
          <w:sz w:val="17"/>
          <w:szCs w:val="17"/>
        </w:rPr>
      </w:pPr>
      <w:r>
        <w:br w:type="page"/>
      </w:r>
    </w:p>
    <w:p w:rsidR="000A5F65" w:rsidRPr="002C4ED3" w:rsidRDefault="000A5F65" w:rsidP="000A5F65">
      <w:pPr>
        <w:widowControl/>
        <w:tabs>
          <w:tab w:val="left" w:pos="364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  <w:lastRenderedPageBreak/>
        <w:t xml:space="preserve">ΤΜΗΜΑ 2 - </w:t>
      </w:r>
      <w:r w:rsidRPr="000A5F65"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 w:bidi="ar-SA"/>
        </w:rPr>
        <w:t>Ηλεκτρολογικές εγκαταστάσεις</w:t>
      </w:r>
    </w:p>
    <w:tbl>
      <w:tblPr>
        <w:tblOverlap w:val="never"/>
        <w:tblW w:w="96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3283"/>
        <w:gridCol w:w="590"/>
        <w:gridCol w:w="725"/>
        <w:gridCol w:w="936"/>
        <w:gridCol w:w="926"/>
        <w:gridCol w:w="926"/>
        <w:gridCol w:w="1426"/>
      </w:tblGrid>
      <w:tr w:rsidR="000A5F65" w:rsidRPr="000A5F65" w:rsidTr="007630EA">
        <w:trPr>
          <w:trHeight w:hRule="exact" w:val="63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A/A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Είδος Εργασιών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Α.Τ.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Μον</w:t>
            </w:r>
            <w:proofErr w:type="spellEnd"/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.</w:t>
            </w:r>
          </w:p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Μετρ.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Ποσότητα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Τιμή Μονάδας (Ευρώ)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Δαπάνη (Ευρώ)</w:t>
            </w: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spacing w:line="233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Μερική Δαπάνη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spacing w:line="233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Ολική Δαπάνη</w:t>
            </w:r>
          </w:p>
        </w:tc>
      </w:tr>
      <w:tr w:rsidR="000A5F65" w:rsidRPr="000A5F65" w:rsidTr="007630EA">
        <w:trPr>
          <w:trHeight w:hRule="exact" w:val="21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[1]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[2]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[3]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[4]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[5]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[6]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[7]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[8]</w:t>
            </w:r>
          </w:p>
        </w:tc>
      </w:tr>
      <w:tr w:rsidR="000A5F65" w:rsidRPr="000A5F65" w:rsidTr="007630EA">
        <w:trPr>
          <w:trHeight w:hRule="exact" w:val="2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 xml:space="preserve">1. </w:t>
            </w: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ΙΣΧΥΡΑ ΡΕΥΜΑΤΑ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41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spacing w:line="233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ψευδοροφής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τύπου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60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x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60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^.Προμήθεια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32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προβολέα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ενδεικτικού τύπου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PHILIPS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BVP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650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T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35 1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xLED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70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-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4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/740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DX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60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προβολέα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ενδεικτικού τύπου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PHILIPS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BVP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650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T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35 1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xLED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150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-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4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/740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OFA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52.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4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83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οροφής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ΙΡ66,ενδεικτικού τύπου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LEDVANCE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GmbH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4058075210103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DP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Compact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1500 55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32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:Φωτιστικό σώμα ψευδοροφής λωρίδων αλουμινίου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20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cm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με πρισματικό κάλυμμα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-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- 25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-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54.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45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ψευδοροφής λωρίδων αλουμινίου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20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cm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με πρισματικό κάλυμμα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-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- 49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-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54.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επίτοιχο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40,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ενδεικτικού τύπου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BRIGHT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NOTUS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1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WALL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LINEAR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11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επίτοιχο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40,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ενδεικτικού τύπου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BRIGHT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NOTUS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1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WALL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LINEAR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23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4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επίτοιχο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, τύπου χελώνας,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σήμανσης εξόδων διαφυγής (Αυτονομία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60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min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) -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54 - 300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Lumen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.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58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Φωτιστικό σώμα ασφαλείας με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2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προβολείς (Αυτονομία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60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min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) -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42 - 2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x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3200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Lumen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.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168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Ηλεκτρικός πίνακας μέσης τάσης, σειράς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24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kV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υποσταθμού, με πεδία τύπου κυψέλης, κατασκευασμένος πλήρως από το εργοστάσιο, με τα απαιτούμενα πιστοποιητικά Πίνακας Μέσης Τάσης (ΠΜΤ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),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ως σχέδιο, με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διαμερισματοποίηση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τύπου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"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Metal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Compartment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"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κατά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IEC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 και εγκατάσταση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4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Μετασχηματιστής ισχύος, σειράς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20/0,4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kV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Ξηρού τύπου, με μόνωση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χυτορητίνης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Ισχύος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630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kVA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 και εγκατάσταση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4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19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Ηλεκτρικός πίνακας διανομής γενικός υποσταθμού χαμηλής τάσης, τύπου πεδίου ιστάμενου, επιθεωρούμενος από μπροστά, κατασκευασμένος, συρματωμένος και εξοπλισμένος πλήρως από το εργοστάσιο, με τα απαιτούμενα πιστοποιητικά Πίνακας ΔΕΗ και Η/Ζ (ΓΠΔΧΤ ΔΕΗ+ΗΖ), ως σχέδιο, με ερμάριο βελτίωσης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συντελεστού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ισχύος. Προμήθεια και εγκατάσταση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4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</w:tbl>
    <w:p w:rsidR="000A5F65" w:rsidRPr="000A5F65" w:rsidRDefault="000A5F65" w:rsidP="000A5F65">
      <w:pPr>
        <w:sectPr w:rsidR="000A5F65" w:rsidRPr="000A5F65">
          <w:pgSz w:w="11900" w:h="16840"/>
          <w:pgMar w:top="1086" w:right="1064" w:bottom="726" w:left="1212" w:header="658" w:footer="298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283"/>
        <w:gridCol w:w="590"/>
        <w:gridCol w:w="725"/>
        <w:gridCol w:w="936"/>
        <w:gridCol w:w="926"/>
        <w:gridCol w:w="926"/>
        <w:gridCol w:w="1426"/>
      </w:tblGrid>
      <w:tr w:rsidR="000A5F65" w:rsidRPr="000A5F65" w:rsidTr="007630EA">
        <w:trPr>
          <w:trHeight w:hRule="exact" w:val="638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lastRenderedPageBreak/>
              <w:t>A/A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Είδος Εργασιών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Α.Τ.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Μον</w:t>
            </w:r>
            <w:proofErr w:type="spellEnd"/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.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Μετρ.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Ποσότητα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Τιμή Μονάδας (Ευρώ)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Δαπάνη (Ευρώ)</w:t>
            </w: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spacing w:line="233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Μερική Δαπάνη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spacing w:line="233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Ολική Δαπάνη</w:t>
            </w: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Ηλεκτρικός Πίνακας φωτισμού υπογείου ΠΦ- ΥΠ πλήρης, σύμφωνα με τα σχέδια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4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Ηλεκτρικός Πίνακας φωτισμού ισογείου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(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ΠΦ-ΙΣ), σύμφωνα με τα σχέδια.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Ηλεκτρικός Πίνακας φωτισμού κολυμβητηρίου (ΠΦ-ΚΟΛ) πλήρης, σύμφωνα με τα σχέδια.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Ηλεκτρικός πίνακας καντίνας (ΠΚ-ΚΑΝΤ), πλήρης, ως μονογραμμικό διάγραμμα μελέτης.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1.19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Ηλεκτρικός πίνακας κλιματισμού (ΠΚ-ΚΛΙΜ), πλήρης, ως μονογραμμικό διάγραμμα μελέτης.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1.20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Ηλεκτρικός πίνακας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αντικεραυνικής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προστασίας εξοπλισμού Α/Θ με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αντικεραυνικά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εξωτερικού χώρου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54.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1.21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Ηλεκτρικός πίνακας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αντικεραυνικής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προστασίας εξοπλισμού με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αντικεραυνικά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εξωτερικού χώρου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54.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21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55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Σύνολο </w:t>
            </w: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t xml:space="preserve">: 1. </w:t>
            </w: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ΙΣΧΥΡΑ ΡΕΥΜΑΤΑ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48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0A5F65" w:rsidRPr="000A5F65" w:rsidTr="007630EA">
        <w:trPr>
          <w:trHeight w:hRule="exact" w:val="2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  <w:lang w:val="en-US" w:eastAsia="en-US" w:bidi="en-US"/>
              </w:rPr>
              <w:t xml:space="preserve">2. </w:t>
            </w: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ΑΣΘΕΝΗ ΡΕΥΜΑΤΑ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Ενισχυτικό κέντρο συστήματος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Public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Address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βάσει τεχνικής περιγραφής, κατά ΕΝ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54-16.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Προμήθεια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εγκατάσταση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δοκιμές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ρύθμιση και θέση σε λειτουργία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14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4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Σταθμός αναγγελίας με επιλογή ζωνών.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21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Επίτοιχο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ηχείο ισχύος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300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RMS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14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4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Ηχείο ψευδοροφής ισχύος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10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RMS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/ 15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MAX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με πιστοποίηση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EN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54-24.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43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Ηχείο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soundprojector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ισχύος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10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RMS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/ 15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MAX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με πιστοποίηση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EN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54-24,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-55.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4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Ηχείο υποβρύχιο ισχύος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20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W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RMS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IP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-68.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Φορητή μονάδα εισόδου υποβρύχιων ηχείων, κατά τα λοιπά ως Τεχνική Προδιαγραφή.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Προμήθεια, εγκατάσταση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δοκιμές, ρύθμιση και θέση σε λειτουργία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2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Τοπικός ρυθμιστής έντασης.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4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Ενισχυτής κεντρικής κεραίας ραδιοφωνίας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-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τηλεόρασης Περιοχών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LMS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/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FM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,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VHF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/ΙΙΙ και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UHF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/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IV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-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V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Ισχύος ενίσχυσης -/30, 30, 30, 30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dB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2.10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Κεραία λήψης τηλεόρασης δορυφορική Κάτοπτρο με βάση στήριξης σε στέγη ή δώμα</w:t>
            </w:r>
          </w:p>
          <w:p w:rsidR="000A5F65" w:rsidRPr="000A5F65" w:rsidRDefault="000A5F65" w:rsidP="000A5F65">
            <w:pPr>
              <w:ind w:firstLine="26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Επί ιστού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 xml:space="preserve">3m.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3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2.11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Σύστημα θυροτηλεφώνου, πλήρες με τις καλωδιώσεις Με 1 εσωτερικούς και 1 εξωτερικούς σταθμούς.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1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Σύνολο : 2. ΑΣΘΕΝΗ ΡΕΥΜΑΤΑ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0A5F65" w:rsidRPr="000A5F65" w:rsidTr="007630EA">
        <w:trPr>
          <w:trHeight w:hRule="exact" w:val="23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3. ΕΝΕΡΓΗΤΙΚΗ ΠΥΡΟΠΡΟΣΤΑΣΙΑ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</w:tbl>
    <w:p w:rsidR="000A5F65" w:rsidRPr="000A5F65" w:rsidRDefault="000A5F65" w:rsidP="000A5F65">
      <w:pPr>
        <w:spacing w:line="1" w:lineRule="exact"/>
      </w:pPr>
      <w:r w:rsidRPr="000A5F65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283"/>
        <w:gridCol w:w="590"/>
        <w:gridCol w:w="725"/>
        <w:gridCol w:w="936"/>
        <w:gridCol w:w="926"/>
        <w:gridCol w:w="926"/>
        <w:gridCol w:w="1426"/>
      </w:tblGrid>
      <w:tr w:rsidR="000A5F65" w:rsidRPr="000A5F65" w:rsidTr="007630EA">
        <w:trPr>
          <w:trHeight w:hRule="exact" w:val="638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  <w:lang w:val="en-US" w:eastAsia="en-US" w:bidi="en-US"/>
              </w:rPr>
              <w:lastRenderedPageBreak/>
              <w:t>A/A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Είδος Εργασιών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Α.Τ.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Μον</w:t>
            </w:r>
            <w:proofErr w:type="spellEnd"/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.</w:t>
            </w:r>
          </w:p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Μετρ.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Ποσότητα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Τιμή Μονάδας (Ευρώ)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Δαπάνη (Ευρώ)</w:t>
            </w: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32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/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spacing w:line="233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Μερική Δαπάνη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spacing w:line="233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Ολική Δαπάνη</w:t>
            </w:r>
          </w:p>
        </w:tc>
      </w:tr>
      <w:tr w:rsidR="000A5F65" w:rsidRPr="000A5F65" w:rsidTr="007630EA">
        <w:trPr>
          <w:trHeight w:hRule="exact" w:val="105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Αυτόματο σύστημα κατάσβεσης διοξειδίου του άνθρακα Με φιάλες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CO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2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των 45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kg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2 φιαλών πλήρες με όλα τα εξαρτήματα . Προμήθεια , δοκιμές ρύθμιση και θέση σε λειτουργία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3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Κομβίο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 χειροκίνητου συναγερμού πυρκαγιάς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υαλόθραυστο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, σημειακής αναγνώρισης,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επίτοιχο</w:t>
            </w:r>
            <w:proofErr w:type="spellEnd"/>
            <w:r w:rsidRPr="000A5F65">
              <w:rPr>
                <w:rFonts w:ascii="Tahoma" w:eastAsia="Tahoma" w:hAnsi="Tahoma" w:cs="Tahoma"/>
                <w:sz w:val="16"/>
                <w:szCs w:val="16"/>
              </w:rPr>
              <w:t>, Εσωτερικού χώρου.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5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Σειρήνα συναγερμού, σημειακής αναγνώρισης, με ενσωματωμένο φλάς ηλεκτρονική Εσωτερικού χώρου.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3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5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105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Πίνακας πυρανίχνευσης, αναλογικός, σημειακής αναγνώρισης, κεντρικός με κυκλώματα βρόγχων 2 βρόγχων των 99 ανιχνευτών και 99 στοιχείων. Προμήθεια , δοκιμές ρύθμιση και θέση σε λειτουργία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3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Ανιχνευτής πυρκαγιάς καπνού δέσμης, σημειακής αναγνώρισης, με βάση οροφής.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38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Ανιχνευτής πυρκαγιάς, καπνού φωτοηλεκτρικός, σημειακής αναγνώρισης, με βάση </w:t>
            </w:r>
            <w:proofErr w:type="spellStart"/>
            <w:r w:rsidRPr="000A5F65">
              <w:rPr>
                <w:rFonts w:ascii="Tahoma" w:eastAsia="Tahoma" w:hAnsi="Tahoma" w:cs="Tahoma"/>
                <w:sz w:val="16"/>
                <w:szCs w:val="16"/>
              </w:rPr>
              <w:t>οροφής.Προμήθεια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5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3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Ανιχνευτής πυρκαγιάς, φωτοηλεκτρικός- καπνού και θερμικός, σημειακής αναγνώρισης, με βάση οροφής. 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5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62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Στοιχείο βρόγχου, επιτήρησης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(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Monitor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Module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),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σημειακής αναγνώρισης, με κυτίο και ενδεικτικό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5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8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240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3.9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Στοιχείο βρόγχου, επιτήρησης-ελέγχου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(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Monitor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>-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Control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Module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),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 xml:space="preserve">σημειακής αναγνώρισης, με κυτίο και ενδεικτικό 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val="en-US" w:eastAsia="en-US" w:bidi="en-US"/>
              </w:rPr>
              <w:t>LED</w:t>
            </w:r>
            <w:r w:rsidRPr="000A5F65">
              <w:rPr>
                <w:rFonts w:ascii="Tahoma" w:eastAsia="Tahoma" w:hAnsi="Tahoma" w:cs="Tahoma"/>
                <w:sz w:val="16"/>
                <w:szCs w:val="16"/>
                <w:lang w:eastAsia="en-US" w:bidi="en-US"/>
              </w:rPr>
              <w:t xml:space="preserve">. </w:t>
            </w:r>
            <w:r w:rsidRPr="000A5F65">
              <w:rPr>
                <w:rFonts w:ascii="Tahoma" w:eastAsia="Tahoma" w:hAnsi="Tahoma" w:cs="Tahoma"/>
                <w:sz w:val="16"/>
                <w:szCs w:val="16"/>
              </w:rPr>
              <w:t>Προμήθεια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202869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ΤΕΜ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50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ind w:firstLine="40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</w:tr>
      <w:tr w:rsidR="000A5F65" w:rsidRPr="000A5F65" w:rsidTr="007630EA">
        <w:trPr>
          <w:trHeight w:hRule="exact" w:val="2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55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Σύνολο : 3. ΕΝΕΡΓΗΤΙΚΗ ΠΥΡΟΠΡΟΣΤΑΣΙΑ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5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0A5F65" w:rsidRPr="000A5F65" w:rsidTr="007630EA">
        <w:trPr>
          <w:trHeight w:hRule="exact" w:val="211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55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Άθροισμα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4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0A5F65" w:rsidRPr="000A5F65" w:rsidTr="007630EA">
        <w:trPr>
          <w:trHeight w:hRule="exact" w:val="211"/>
          <w:jc w:val="center"/>
        </w:trPr>
        <w:tc>
          <w:tcPr>
            <w:tcW w:w="816" w:type="dxa"/>
            <w:vMerge/>
            <w:shd w:val="clear" w:color="auto" w:fill="auto"/>
          </w:tcPr>
          <w:p w:rsidR="000A5F65" w:rsidRPr="000A5F65" w:rsidRDefault="000A5F65" w:rsidP="000A5F65"/>
        </w:tc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ΦΠΑ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sz w:val="16"/>
                <w:szCs w:val="16"/>
              </w:rPr>
              <w:t>24%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5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0A5F65" w:rsidRPr="000A5F65" w:rsidTr="007630EA">
        <w:trPr>
          <w:trHeight w:hRule="exact" w:val="221"/>
          <w:jc w:val="center"/>
        </w:trPr>
        <w:tc>
          <w:tcPr>
            <w:tcW w:w="816" w:type="dxa"/>
            <w:vMerge/>
            <w:shd w:val="clear" w:color="auto" w:fill="auto"/>
          </w:tcPr>
          <w:p w:rsidR="000A5F65" w:rsidRPr="000A5F65" w:rsidRDefault="000A5F65" w:rsidP="000A5F65"/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0A5F6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ΓΕΝΙΚΟ ΣΥΝΟΛΟ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F65" w:rsidRPr="000A5F65" w:rsidRDefault="000A5F65" w:rsidP="000A5F6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F65" w:rsidRPr="000A5F65" w:rsidRDefault="000A5F65" w:rsidP="000A5F65">
            <w:pPr>
              <w:ind w:firstLine="48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:rsidR="000A5F65" w:rsidRPr="000A5F65" w:rsidRDefault="000A5F65" w:rsidP="000A5F65">
      <w:pPr>
        <w:ind w:left="821"/>
        <w:rPr>
          <w:rFonts w:ascii="Arial" w:eastAsia="Arial" w:hAnsi="Arial" w:cs="Arial"/>
          <w:b/>
          <w:bCs/>
          <w:sz w:val="18"/>
          <w:szCs w:val="18"/>
        </w:rPr>
      </w:pPr>
    </w:p>
    <w:p w:rsidR="003C463C" w:rsidRDefault="003C463C" w:rsidP="003C463C">
      <w:pPr>
        <w:widowControl/>
        <w:ind w:left="993"/>
        <w:jc w:val="center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3C463C" w:rsidRPr="003C463C" w:rsidRDefault="003C463C" w:rsidP="003C463C">
      <w:pPr>
        <w:widowControl/>
        <w:ind w:left="993"/>
        <w:jc w:val="center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3C463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ΔΡΑΜΑ ……../……../2023</w:t>
      </w:r>
    </w:p>
    <w:p w:rsidR="003C463C" w:rsidRPr="003C463C" w:rsidRDefault="003C463C" w:rsidP="003C463C">
      <w:pPr>
        <w:widowControl/>
        <w:ind w:left="993"/>
        <w:jc w:val="center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3C463C" w:rsidRPr="003C463C" w:rsidRDefault="003C463C" w:rsidP="003C463C">
      <w:pPr>
        <w:widowControl/>
        <w:ind w:left="993"/>
        <w:jc w:val="center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3C463C" w:rsidRPr="003C463C" w:rsidRDefault="003C463C" w:rsidP="003C463C">
      <w:pPr>
        <w:widowControl/>
        <w:ind w:left="993"/>
        <w:jc w:val="center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3C463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Ο/Η ΠΡΟΣΦΕΡΩΝ</w:t>
      </w:r>
    </w:p>
    <w:p w:rsidR="003C463C" w:rsidRPr="003C463C" w:rsidRDefault="003C463C" w:rsidP="003C463C">
      <w:pPr>
        <w:ind w:left="993"/>
        <w:jc w:val="center"/>
        <w:rPr>
          <w:rFonts w:ascii="Calibri" w:eastAsia="Arial" w:hAnsi="Calibri" w:cs="Calibri"/>
          <w:b/>
          <w:color w:val="auto"/>
          <w:sz w:val="22"/>
          <w:szCs w:val="22"/>
          <w:lang w:eastAsia="en-US" w:bidi="ar-SA"/>
        </w:rPr>
      </w:pPr>
      <w:r w:rsidRPr="003C463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(ΣΦΡΑΓΙΔΑ –ΥΠΟΓΡΑΦΗ/ΕΣ)</w:t>
      </w:r>
    </w:p>
    <w:p w:rsidR="00746E61" w:rsidRDefault="00746E61" w:rsidP="003C463C">
      <w:pPr>
        <w:pStyle w:val="a7"/>
        <w:ind w:left="806"/>
        <w:jc w:val="center"/>
      </w:pPr>
    </w:p>
    <w:sectPr w:rsidR="00746E61" w:rsidSect="000A5F65">
      <w:headerReference w:type="default" r:id="rId6"/>
      <w:pgSz w:w="11900" w:h="16840"/>
      <w:pgMar w:top="851" w:right="2133" w:bottom="1335" w:left="851" w:header="0" w:footer="9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1C8" w:rsidRDefault="00EE01C8">
      <w:r>
        <w:separator/>
      </w:r>
    </w:p>
  </w:endnote>
  <w:endnote w:type="continuationSeparator" w:id="0">
    <w:p w:rsidR="00EE01C8" w:rsidRDefault="00EE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1C8" w:rsidRDefault="00EE01C8"/>
  </w:footnote>
  <w:footnote w:type="continuationSeparator" w:id="0">
    <w:p w:rsidR="00EE01C8" w:rsidRDefault="00EE0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1C8" w:rsidRDefault="00EE01C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61"/>
    <w:rsid w:val="000A5F65"/>
    <w:rsid w:val="00202869"/>
    <w:rsid w:val="002C4ED3"/>
    <w:rsid w:val="003C463C"/>
    <w:rsid w:val="00746E61"/>
    <w:rsid w:val="00BC7789"/>
    <w:rsid w:val="00D47D50"/>
    <w:rsid w:val="00E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2BBA"/>
  <w15:docId w15:val="{74BA94D5-2010-4D89-B5BD-EA63DC0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">
    <w:name w:val="Σώμα κειμένου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Άλλα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Λεζάντα πίνακα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Σώμα κειμένου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Σώμα κειμένου1"/>
    <w:basedOn w:val="a"/>
    <w:link w:val="a3"/>
    <w:pPr>
      <w:spacing w:after="400" w:line="276" w:lineRule="auto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30">
    <w:name w:val="Σώμα κειμένου (3)"/>
    <w:basedOn w:val="a"/>
    <w:link w:val="3"/>
    <w:pPr>
      <w:spacing w:after="340"/>
      <w:ind w:firstLine="820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a5">
    <w:name w:val="Άλλα"/>
    <w:basedOn w:val="a"/>
    <w:link w:val="a4"/>
    <w:rPr>
      <w:rFonts w:ascii="Tahoma" w:eastAsia="Tahoma" w:hAnsi="Tahoma" w:cs="Tahoma"/>
      <w:sz w:val="15"/>
      <w:szCs w:val="15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Λεζάντα πίνακα"/>
    <w:basedOn w:val="a"/>
    <w:link w:val="a6"/>
    <w:rPr>
      <w:rFonts w:ascii="Arial" w:eastAsia="Arial" w:hAnsi="Arial" w:cs="Arial"/>
      <w:b/>
      <w:bCs/>
      <w:sz w:val="17"/>
      <w:szCs w:val="17"/>
    </w:rPr>
  </w:style>
  <w:style w:type="paragraph" w:customStyle="1" w:styleId="22">
    <w:name w:val="Σώμα κειμένου (2)"/>
    <w:basedOn w:val="a"/>
    <w:link w:val="21"/>
    <w:pPr>
      <w:spacing w:line="257" w:lineRule="auto"/>
      <w:ind w:firstLine="410"/>
      <w:jc w:val="center"/>
    </w:pPr>
    <w:rPr>
      <w:rFonts w:ascii="Arial" w:eastAsia="Arial" w:hAnsi="Arial" w:cs="Arial"/>
      <w:b/>
      <w:bCs/>
      <w:sz w:val="17"/>
      <w:szCs w:val="17"/>
    </w:rPr>
  </w:style>
  <w:style w:type="paragraph" w:styleId="a8">
    <w:name w:val="header"/>
    <w:basedOn w:val="a"/>
    <w:link w:val="Char"/>
    <w:uiPriority w:val="99"/>
    <w:unhideWhenUsed/>
    <w:rsid w:val="00EE01C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uiPriority w:val="99"/>
    <w:rsid w:val="00EE01C8"/>
    <w:rPr>
      <w:color w:val="000000"/>
    </w:rPr>
  </w:style>
  <w:style w:type="paragraph" w:styleId="a9">
    <w:name w:val="footer"/>
    <w:basedOn w:val="a"/>
    <w:link w:val="Char0"/>
    <w:uiPriority w:val="99"/>
    <w:unhideWhenUsed/>
    <w:rsid w:val="00EE01C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rsid w:val="00EE01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2312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Κασκαμτζής</dc:creator>
  <cp:lastModifiedBy>Ιωάννης Κασκαμτζής</cp:lastModifiedBy>
  <cp:revision>7</cp:revision>
  <dcterms:created xsi:type="dcterms:W3CDTF">2023-08-01T08:28:00Z</dcterms:created>
  <dcterms:modified xsi:type="dcterms:W3CDTF">2023-08-02T04:37:00Z</dcterms:modified>
</cp:coreProperties>
</file>